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CFC30" w14:textId="77777777" w:rsidR="003F4131" w:rsidRPr="009800FA" w:rsidRDefault="003F4131" w:rsidP="003F4131">
      <w:pPr>
        <w:pStyle w:val="CaseCaption"/>
        <w:rPr>
          <w:bCs/>
          <w:color w:val="000000" w:themeColor="text1"/>
        </w:rPr>
      </w:pPr>
      <w:bookmarkStart w:id="0" w:name="CaseType"/>
      <w:bookmarkStart w:id="1" w:name="_Hlk138145517"/>
      <w:r w:rsidRPr="009800FA">
        <w:t>Docket No.</w:t>
      </w:r>
      <w:bookmarkStart w:id="2" w:name="DocNo"/>
      <w:r w:rsidRPr="009800FA">
        <w:t xml:space="preserve"> 54429 </w:t>
      </w:r>
      <w:bookmarkEnd w:id="0"/>
      <w:bookmarkEnd w:id="2"/>
    </w:p>
    <w:tbl>
      <w:tblPr>
        <w:tblW w:w="0" w:type="auto"/>
        <w:tblLook w:val="01E0" w:firstRow="1" w:lastRow="1" w:firstColumn="1" w:lastColumn="1" w:noHBand="0" w:noVBand="0"/>
      </w:tblPr>
      <w:tblGrid>
        <w:gridCol w:w="4590"/>
        <w:gridCol w:w="336"/>
        <w:gridCol w:w="4198"/>
      </w:tblGrid>
      <w:tr w:rsidR="003F4131" w:rsidRPr="009800FA" w14:paraId="4647109D" w14:textId="77777777" w:rsidTr="00562E97">
        <w:trPr>
          <w:trHeight w:val="576"/>
        </w:trPr>
        <w:tc>
          <w:tcPr>
            <w:tcW w:w="4590" w:type="dxa"/>
          </w:tcPr>
          <w:p w14:paraId="58B38AD6" w14:textId="77777777" w:rsidR="003F4131" w:rsidRPr="009800FA" w:rsidRDefault="003F4131" w:rsidP="00562E97">
            <w:pPr>
              <w:jc w:val="left"/>
              <w:rPr>
                <w:b/>
                <w:szCs w:val="20"/>
              </w:rPr>
            </w:pPr>
            <w:r w:rsidRPr="009800FA">
              <w:rPr>
                <w:b/>
                <w:caps/>
                <w:szCs w:val="20"/>
              </w:rPr>
              <w:t>APPLICATION OF PALO DURO SERVICE COMPANY DBA TRINITY RIVER ESTATES AND CITY OF HUDSON OAKS FOR SALE, TRANSFER, OR MERGER OF FACILITIES AND CERTIFICATE RIGHTS IN PARKER COUNTY</w:t>
            </w:r>
          </w:p>
        </w:tc>
        <w:tc>
          <w:tcPr>
            <w:tcW w:w="336" w:type="dxa"/>
            <w:noWrap/>
          </w:tcPr>
          <w:p w14:paraId="7AE225EE" w14:textId="77777777" w:rsidR="003F4131" w:rsidRPr="009800FA" w:rsidRDefault="003F4131" w:rsidP="00562E97">
            <w:pPr>
              <w:rPr>
                <w:b/>
                <w:szCs w:val="20"/>
              </w:rPr>
            </w:pPr>
            <w:r w:rsidRPr="009800FA">
              <w:rPr>
                <w:b/>
                <w:szCs w:val="20"/>
              </w:rPr>
              <w:t>§</w:t>
            </w:r>
          </w:p>
          <w:p w14:paraId="50D614C5" w14:textId="77777777" w:rsidR="003F4131" w:rsidRPr="009800FA" w:rsidRDefault="003F4131" w:rsidP="00562E97">
            <w:pPr>
              <w:rPr>
                <w:b/>
                <w:szCs w:val="20"/>
              </w:rPr>
            </w:pPr>
            <w:r w:rsidRPr="009800FA">
              <w:rPr>
                <w:b/>
                <w:szCs w:val="20"/>
              </w:rPr>
              <w:t>§</w:t>
            </w:r>
          </w:p>
          <w:p w14:paraId="3FE7A667" w14:textId="77777777" w:rsidR="003F4131" w:rsidRPr="009800FA" w:rsidRDefault="003F4131" w:rsidP="00562E97">
            <w:pPr>
              <w:rPr>
                <w:b/>
                <w:szCs w:val="20"/>
              </w:rPr>
            </w:pPr>
            <w:r w:rsidRPr="009800FA">
              <w:rPr>
                <w:b/>
                <w:szCs w:val="20"/>
              </w:rPr>
              <w:t>§</w:t>
            </w:r>
          </w:p>
          <w:p w14:paraId="34E79948" w14:textId="77777777" w:rsidR="003F4131" w:rsidRPr="009800FA" w:rsidRDefault="003F4131" w:rsidP="00562E97">
            <w:pPr>
              <w:rPr>
                <w:b/>
                <w:szCs w:val="20"/>
              </w:rPr>
            </w:pPr>
            <w:r w:rsidRPr="009800FA">
              <w:rPr>
                <w:b/>
                <w:szCs w:val="20"/>
              </w:rPr>
              <w:t>§</w:t>
            </w:r>
          </w:p>
          <w:p w14:paraId="33F02D28" w14:textId="77777777" w:rsidR="003F4131" w:rsidRPr="009800FA" w:rsidRDefault="003F4131" w:rsidP="00562E97">
            <w:pPr>
              <w:rPr>
                <w:b/>
                <w:szCs w:val="20"/>
              </w:rPr>
            </w:pPr>
            <w:r w:rsidRPr="009800FA">
              <w:rPr>
                <w:b/>
                <w:szCs w:val="20"/>
              </w:rPr>
              <w:t>§</w:t>
            </w:r>
          </w:p>
          <w:p w14:paraId="200134BF" w14:textId="77777777" w:rsidR="003F4131" w:rsidRPr="009800FA" w:rsidRDefault="003F4131" w:rsidP="00562E97">
            <w:pPr>
              <w:rPr>
                <w:b/>
                <w:szCs w:val="20"/>
              </w:rPr>
            </w:pPr>
            <w:r w:rsidRPr="009800FA">
              <w:rPr>
                <w:b/>
                <w:szCs w:val="20"/>
              </w:rPr>
              <w:t>§</w:t>
            </w:r>
          </w:p>
          <w:p w14:paraId="6951355D" w14:textId="77777777" w:rsidR="003F4131" w:rsidRPr="009800FA" w:rsidRDefault="003F4131" w:rsidP="00562E97">
            <w:pPr>
              <w:rPr>
                <w:b/>
                <w:szCs w:val="20"/>
              </w:rPr>
            </w:pPr>
            <w:r w:rsidRPr="009800FA">
              <w:rPr>
                <w:b/>
                <w:szCs w:val="20"/>
              </w:rPr>
              <w:t>§</w:t>
            </w:r>
          </w:p>
        </w:tc>
        <w:tc>
          <w:tcPr>
            <w:tcW w:w="4198" w:type="dxa"/>
          </w:tcPr>
          <w:p w14:paraId="6B79108B" w14:textId="77777777" w:rsidR="003F4131" w:rsidRPr="009800FA" w:rsidRDefault="003F4131" w:rsidP="00562E97">
            <w:pPr>
              <w:tabs>
                <w:tab w:val="center" w:pos="4770"/>
                <w:tab w:val="left" w:pos="5400"/>
              </w:tabs>
              <w:jc w:val="center"/>
              <w:rPr>
                <w:b/>
                <w:bCs/>
                <w:caps/>
                <w:szCs w:val="20"/>
              </w:rPr>
            </w:pPr>
            <w:r w:rsidRPr="009800FA">
              <w:rPr>
                <w:b/>
                <w:bCs/>
                <w:caps/>
                <w:szCs w:val="20"/>
              </w:rPr>
              <w:t>PUBLIC UTILITY COMMISSION</w:t>
            </w:r>
          </w:p>
          <w:p w14:paraId="1E7C8395" w14:textId="77777777" w:rsidR="003F4131" w:rsidRPr="009800FA" w:rsidRDefault="003F4131" w:rsidP="00562E97">
            <w:pPr>
              <w:tabs>
                <w:tab w:val="center" w:pos="4770"/>
                <w:tab w:val="left" w:pos="5400"/>
              </w:tabs>
              <w:jc w:val="center"/>
              <w:rPr>
                <w:b/>
                <w:bCs/>
                <w:caps/>
                <w:szCs w:val="20"/>
              </w:rPr>
            </w:pPr>
          </w:p>
          <w:p w14:paraId="29D0B1F0" w14:textId="77777777" w:rsidR="003F4131" w:rsidRPr="009800FA" w:rsidRDefault="003F4131" w:rsidP="00562E97">
            <w:pPr>
              <w:tabs>
                <w:tab w:val="center" w:pos="4770"/>
                <w:tab w:val="left" w:pos="5400"/>
              </w:tabs>
              <w:jc w:val="center"/>
              <w:rPr>
                <w:b/>
                <w:bCs/>
                <w:caps/>
                <w:szCs w:val="20"/>
              </w:rPr>
            </w:pPr>
            <w:r w:rsidRPr="009800FA">
              <w:rPr>
                <w:b/>
                <w:bCs/>
                <w:caps/>
                <w:szCs w:val="20"/>
              </w:rPr>
              <w:t>OF TEXAS</w:t>
            </w:r>
          </w:p>
        </w:tc>
      </w:tr>
    </w:tbl>
    <w:p w14:paraId="2A648D47" w14:textId="77777777" w:rsidR="00793E62" w:rsidRPr="009800FA" w:rsidRDefault="00793E62" w:rsidP="00793E62">
      <w:pPr>
        <w:spacing w:before="240"/>
        <w:jc w:val="center"/>
        <w:rPr>
          <w:rFonts w:eastAsia="Times New Roman" w:cs="Times New Roman"/>
          <w:b/>
          <w:szCs w:val="24"/>
          <w:u w:val="single"/>
        </w:rPr>
      </w:pPr>
      <w:r w:rsidRPr="009800FA">
        <w:rPr>
          <w:rFonts w:eastAsia="Times New Roman" w:cs="Times New Roman"/>
          <w:b/>
          <w:szCs w:val="24"/>
          <w:u w:val="single"/>
        </w:rPr>
        <w:t>JOINT MOTION TO ADMIT EVIDENCE AND</w:t>
      </w:r>
    </w:p>
    <w:p w14:paraId="6E8CB26F" w14:textId="3C1917CB" w:rsidR="00793E62" w:rsidRPr="009800FA" w:rsidRDefault="00793E62" w:rsidP="00793E62">
      <w:pPr>
        <w:tabs>
          <w:tab w:val="center" w:pos="4680"/>
          <w:tab w:val="right" w:pos="9360"/>
        </w:tabs>
        <w:spacing w:after="240"/>
        <w:jc w:val="center"/>
        <w:rPr>
          <w:rFonts w:eastAsia="Times New Roman" w:cs="Times New Roman"/>
          <w:b/>
          <w:szCs w:val="24"/>
          <w:u w:val="single"/>
        </w:rPr>
      </w:pPr>
      <w:r w:rsidRPr="009800FA">
        <w:rPr>
          <w:rFonts w:eastAsia="Times New Roman" w:cs="Times New Roman"/>
          <w:b/>
          <w:szCs w:val="24"/>
          <w:u w:val="single"/>
        </w:rPr>
        <w:t xml:space="preserve">PROPOSED </w:t>
      </w:r>
      <w:r w:rsidR="00FD13C3" w:rsidRPr="009800FA">
        <w:rPr>
          <w:rFonts w:eastAsia="Times New Roman" w:cs="Times New Roman"/>
          <w:b/>
          <w:szCs w:val="24"/>
          <w:u w:val="single"/>
        </w:rPr>
        <w:t>ORDER APPROVING THE SALE AND TRANSFER TO PROCEED</w:t>
      </w:r>
    </w:p>
    <w:bookmarkEnd w:id="1"/>
    <w:p w14:paraId="30E20954" w14:textId="73FAB51F" w:rsidR="00BD0DF9" w:rsidRPr="009800FA" w:rsidRDefault="00BD0DF9" w:rsidP="00BD0DF9">
      <w:pPr>
        <w:spacing w:line="360" w:lineRule="auto"/>
        <w:jc w:val="center"/>
        <w:rPr>
          <w:rFonts w:eastAsia="Calibri" w:cs="Times New Roman"/>
          <w:b/>
          <w:bCs/>
          <w:szCs w:val="24"/>
        </w:rPr>
      </w:pPr>
      <w:r w:rsidRPr="009800FA">
        <w:rPr>
          <w:rFonts w:eastAsia="Calibri" w:cs="Times New Roman"/>
          <w:b/>
          <w:bCs/>
          <w:szCs w:val="24"/>
        </w:rPr>
        <w:t>I.</w:t>
      </w:r>
    </w:p>
    <w:p w14:paraId="2BBED71F" w14:textId="56819DDD" w:rsidR="00BD0DF9" w:rsidRPr="009800FA" w:rsidRDefault="00BD0DF9" w:rsidP="00911032">
      <w:pPr>
        <w:spacing w:line="360" w:lineRule="auto"/>
        <w:jc w:val="center"/>
        <w:rPr>
          <w:rFonts w:eastAsia="Calibri" w:cs="Times New Roman"/>
          <w:szCs w:val="24"/>
        </w:rPr>
      </w:pPr>
      <w:r w:rsidRPr="009800FA">
        <w:rPr>
          <w:rFonts w:eastAsia="Calibri" w:cs="Times New Roman"/>
          <w:b/>
          <w:bCs/>
          <w:szCs w:val="24"/>
        </w:rPr>
        <w:t>INTRODUCTION</w:t>
      </w:r>
    </w:p>
    <w:p w14:paraId="6E4A5C3F" w14:textId="77777777" w:rsidR="003F4131" w:rsidRPr="009800FA" w:rsidRDefault="003F4131" w:rsidP="003F4131">
      <w:pPr>
        <w:pStyle w:val="Paragraph"/>
        <w:rPr>
          <w:iCs/>
        </w:rPr>
      </w:pPr>
      <w:r w:rsidRPr="009800FA">
        <w:rPr>
          <w:iCs/>
        </w:rPr>
        <w:t xml:space="preserve">On December 6, 2022, Palo </w:t>
      </w:r>
      <w:proofErr w:type="spellStart"/>
      <w:r w:rsidRPr="009800FA">
        <w:rPr>
          <w:iCs/>
        </w:rPr>
        <w:t>Duro</w:t>
      </w:r>
      <w:proofErr w:type="spellEnd"/>
      <w:r w:rsidRPr="009800FA">
        <w:rPr>
          <w:iCs/>
        </w:rPr>
        <w:t xml:space="preserve"> Service Company dba Trinity River Estates and the City of Hudson Oaks (collectively, Applicants) filed an application for approval of the sale, transfer, or merger of facilities and certificate rights in Parker County. </w:t>
      </w:r>
    </w:p>
    <w:p w14:paraId="35C1BF45" w14:textId="3181EEAC" w:rsidR="003F4131" w:rsidRPr="009800FA" w:rsidRDefault="003F4131" w:rsidP="003F4131">
      <w:pPr>
        <w:pStyle w:val="Paragraph"/>
        <w:rPr>
          <w:iCs/>
        </w:rPr>
      </w:pPr>
      <w:r w:rsidRPr="009800FA">
        <w:rPr>
          <w:iCs/>
        </w:rPr>
        <w:t>On June 30, 2023, 2023, the administrative law judge (ALJ) filed Order No. 9,</w:t>
      </w:r>
      <w:r w:rsidRPr="009800FA">
        <w:t xml:space="preserve"> directing the Staff (Staff) of the Public Utility Commission of Texas (Commission) and Applicants to file a joint motion to admit evidence and proposed order approving sale and allowing the transaction to proceed by September 19, 2023. Therefore, this pleading is timely filed.</w:t>
      </w:r>
    </w:p>
    <w:p w14:paraId="26A63DC4" w14:textId="424EEFC3" w:rsidR="00793E62" w:rsidRPr="009800FA" w:rsidRDefault="00793E62" w:rsidP="00793E62">
      <w:pPr>
        <w:spacing w:line="360" w:lineRule="auto"/>
        <w:ind w:firstLine="720"/>
        <w:rPr>
          <w:rFonts w:eastAsia="Calibri" w:cs="Times New Roman"/>
          <w:szCs w:val="24"/>
        </w:rPr>
      </w:pPr>
    </w:p>
    <w:p w14:paraId="077394CA" w14:textId="77777777" w:rsidR="00793E62" w:rsidRPr="009800FA" w:rsidRDefault="00793E62" w:rsidP="00793E62">
      <w:pPr>
        <w:keepNext/>
        <w:keepLines/>
        <w:spacing w:line="360" w:lineRule="auto"/>
        <w:jc w:val="center"/>
        <w:rPr>
          <w:rFonts w:ascii="Times New Roman Bold" w:hAnsi="Times New Roman Bold" w:cs="Times New Roman"/>
          <w:b/>
          <w:szCs w:val="24"/>
        </w:rPr>
      </w:pPr>
      <w:r w:rsidRPr="009800FA">
        <w:rPr>
          <w:rFonts w:ascii="Times New Roman Bold" w:hAnsi="Times New Roman Bold" w:cs="Times New Roman"/>
          <w:b/>
          <w:szCs w:val="24"/>
        </w:rPr>
        <w:t>II.</w:t>
      </w:r>
    </w:p>
    <w:p w14:paraId="781FB297" w14:textId="4BF7C475" w:rsidR="00793E62" w:rsidRPr="009800FA" w:rsidRDefault="003A5F8B" w:rsidP="00793E62">
      <w:pPr>
        <w:keepNext/>
        <w:keepLines/>
        <w:spacing w:line="360" w:lineRule="auto"/>
        <w:jc w:val="center"/>
        <w:rPr>
          <w:rFonts w:ascii="Times New Roman Bold" w:hAnsi="Times New Roman Bold" w:cs="Times New Roman"/>
          <w:b/>
          <w:szCs w:val="24"/>
        </w:rPr>
      </w:pPr>
      <w:r>
        <w:rPr>
          <w:rFonts w:ascii="Times New Roman Bold" w:hAnsi="Times New Roman Bold" w:cs="Times New Roman"/>
          <w:b/>
          <w:szCs w:val="24"/>
        </w:rPr>
        <w:t xml:space="preserve">SUPPLEMENTAL </w:t>
      </w:r>
      <w:r w:rsidR="000B7C04" w:rsidRPr="009800FA">
        <w:rPr>
          <w:rFonts w:ascii="Times New Roman Bold" w:hAnsi="Times New Roman Bold" w:cs="Times New Roman"/>
          <w:b/>
          <w:szCs w:val="24"/>
        </w:rPr>
        <w:t xml:space="preserve">JOINT </w:t>
      </w:r>
      <w:r w:rsidR="00793E62" w:rsidRPr="009800FA">
        <w:rPr>
          <w:rFonts w:ascii="Times New Roman Bold" w:hAnsi="Times New Roman Bold" w:cs="Times New Roman"/>
          <w:b/>
          <w:szCs w:val="24"/>
        </w:rPr>
        <w:t>MOTION TO ADMIT EVIDENCE</w:t>
      </w:r>
    </w:p>
    <w:p w14:paraId="7313474F" w14:textId="6E00EED9" w:rsidR="00793E62" w:rsidRPr="009800FA" w:rsidRDefault="00793E62" w:rsidP="00793E62">
      <w:pPr>
        <w:keepNext/>
        <w:keepLines/>
        <w:spacing w:line="360" w:lineRule="auto"/>
        <w:rPr>
          <w:rFonts w:cs="Times New Roman"/>
          <w:szCs w:val="24"/>
        </w:rPr>
      </w:pPr>
      <w:r w:rsidRPr="009800FA">
        <w:rPr>
          <w:rFonts w:cs="Times New Roman"/>
          <w:szCs w:val="24"/>
        </w:rPr>
        <w:tab/>
      </w:r>
      <w:r w:rsidR="00911032">
        <w:rPr>
          <w:rFonts w:cs="Times New Roman"/>
          <w:szCs w:val="24"/>
        </w:rPr>
        <w:t xml:space="preserve">Staff has conferenced with Applicants and has been authorized to file this pleading on their behalf. </w:t>
      </w:r>
      <w:r w:rsidRPr="009800FA">
        <w:rPr>
          <w:rFonts w:cs="Times New Roman"/>
          <w:szCs w:val="24"/>
        </w:rPr>
        <w:t xml:space="preserve">The Parties move to admit the following </w:t>
      </w:r>
      <w:r w:rsidR="003A5F8B">
        <w:rPr>
          <w:rFonts w:cs="Times New Roman"/>
          <w:szCs w:val="24"/>
        </w:rPr>
        <w:t xml:space="preserve">additional </w:t>
      </w:r>
      <w:r w:rsidRPr="009800FA">
        <w:rPr>
          <w:rFonts w:cs="Times New Roman"/>
          <w:szCs w:val="24"/>
        </w:rPr>
        <w:t>evidence into the record of this proceeding:</w:t>
      </w:r>
    </w:p>
    <w:p w14:paraId="4841A7C4" w14:textId="17B2842D" w:rsidR="00B61919" w:rsidRDefault="00B61919" w:rsidP="00B43DBD">
      <w:pPr>
        <w:pStyle w:val="ListParagraph"/>
        <w:numPr>
          <w:ilvl w:val="0"/>
          <w:numId w:val="4"/>
        </w:numPr>
        <w:spacing w:line="360" w:lineRule="auto"/>
        <w:rPr>
          <w:rFonts w:cs="Times New Roman"/>
          <w:szCs w:val="24"/>
        </w:rPr>
      </w:pPr>
      <w:bookmarkStart w:id="3" w:name="_Hlk117246323"/>
      <w:r>
        <w:rPr>
          <w:rFonts w:cs="Times New Roman"/>
          <w:szCs w:val="24"/>
        </w:rPr>
        <w:t>Staff’s Response to Order No. 12 and Applicants’ Clarification, filed on January 10, 2024 (AIS Item No. 36</w:t>
      </w:r>
      <w:proofErr w:type="gramStart"/>
      <w:r>
        <w:rPr>
          <w:rFonts w:cs="Times New Roman"/>
          <w:szCs w:val="24"/>
        </w:rPr>
        <w:t>);</w:t>
      </w:r>
      <w:proofErr w:type="gramEnd"/>
    </w:p>
    <w:p w14:paraId="4F582E82" w14:textId="37300522" w:rsidR="003A5F8B" w:rsidRDefault="003A5F8B" w:rsidP="00B43DBD">
      <w:pPr>
        <w:pStyle w:val="ListParagraph"/>
        <w:numPr>
          <w:ilvl w:val="0"/>
          <w:numId w:val="4"/>
        </w:numPr>
        <w:spacing w:line="360" w:lineRule="auto"/>
        <w:rPr>
          <w:rFonts w:cs="Times New Roman"/>
          <w:szCs w:val="24"/>
        </w:rPr>
      </w:pPr>
      <w:r>
        <w:rPr>
          <w:rFonts w:cs="Times New Roman"/>
          <w:szCs w:val="24"/>
        </w:rPr>
        <w:t>Applicant’s Final Closing Status Update – June 2024, filed on June 27, 2024 (AIS Item No. 47</w:t>
      </w:r>
      <w:proofErr w:type="gramStart"/>
      <w:r>
        <w:rPr>
          <w:rFonts w:cs="Times New Roman"/>
          <w:szCs w:val="24"/>
        </w:rPr>
        <w:t>);</w:t>
      </w:r>
      <w:proofErr w:type="gramEnd"/>
    </w:p>
    <w:p w14:paraId="2A31D20F" w14:textId="1D7C8C8D" w:rsidR="003A5F8B" w:rsidRDefault="003A5F8B" w:rsidP="00B43DBD">
      <w:pPr>
        <w:pStyle w:val="ListParagraph"/>
        <w:numPr>
          <w:ilvl w:val="0"/>
          <w:numId w:val="4"/>
        </w:numPr>
        <w:spacing w:line="360" w:lineRule="auto"/>
        <w:rPr>
          <w:rFonts w:cs="Times New Roman"/>
          <w:szCs w:val="24"/>
        </w:rPr>
      </w:pPr>
      <w:r>
        <w:rPr>
          <w:rFonts w:cs="Times New Roman"/>
          <w:szCs w:val="24"/>
        </w:rPr>
        <w:t xml:space="preserve">Staff’s Recommendation </w:t>
      </w:r>
      <w:proofErr w:type="gramStart"/>
      <w:r>
        <w:rPr>
          <w:rFonts w:cs="Times New Roman"/>
          <w:szCs w:val="24"/>
        </w:rPr>
        <w:t>On</w:t>
      </w:r>
      <w:proofErr w:type="gramEnd"/>
      <w:r>
        <w:rPr>
          <w:rFonts w:cs="Times New Roman"/>
          <w:szCs w:val="24"/>
        </w:rPr>
        <w:t xml:space="preserve"> Sufficiency Of Closing Documents And Proposed Procedural Schedule, filed on July 10, 2024 (AIS Item No. 48);</w:t>
      </w:r>
    </w:p>
    <w:p w14:paraId="41860414" w14:textId="77777777" w:rsidR="003A5F8B" w:rsidRDefault="003A5F8B" w:rsidP="00B43DBD">
      <w:pPr>
        <w:pStyle w:val="ListParagraph"/>
        <w:numPr>
          <w:ilvl w:val="0"/>
          <w:numId w:val="4"/>
        </w:numPr>
        <w:spacing w:line="360" w:lineRule="auto"/>
        <w:rPr>
          <w:rFonts w:cs="Times New Roman"/>
          <w:szCs w:val="24"/>
        </w:rPr>
      </w:pPr>
      <w:r>
        <w:rPr>
          <w:rFonts w:cs="Times New Roman"/>
          <w:szCs w:val="24"/>
        </w:rPr>
        <w:t xml:space="preserve">Staff’s Clarification </w:t>
      </w:r>
      <w:proofErr w:type="gramStart"/>
      <w:r>
        <w:rPr>
          <w:rFonts w:cs="Times New Roman"/>
          <w:szCs w:val="24"/>
        </w:rPr>
        <w:t>In</w:t>
      </w:r>
      <w:proofErr w:type="gramEnd"/>
      <w:r>
        <w:rPr>
          <w:rFonts w:cs="Times New Roman"/>
          <w:szCs w:val="24"/>
        </w:rPr>
        <w:t xml:space="preserve"> Response To Order No. 17, filed on July 15, 2024 (AIS Item No. 50);</w:t>
      </w:r>
    </w:p>
    <w:p w14:paraId="6195563C" w14:textId="77777777" w:rsidR="003A5F8B" w:rsidRDefault="003A5F8B" w:rsidP="00B43DBD">
      <w:pPr>
        <w:pStyle w:val="ListParagraph"/>
        <w:numPr>
          <w:ilvl w:val="0"/>
          <w:numId w:val="4"/>
        </w:numPr>
        <w:spacing w:line="360" w:lineRule="auto"/>
        <w:rPr>
          <w:rFonts w:cs="Times New Roman"/>
          <w:szCs w:val="24"/>
        </w:rPr>
      </w:pPr>
      <w:r>
        <w:rPr>
          <w:rFonts w:cs="Times New Roman"/>
          <w:szCs w:val="24"/>
        </w:rPr>
        <w:lastRenderedPageBreak/>
        <w:t xml:space="preserve">Palo </w:t>
      </w:r>
      <w:proofErr w:type="spellStart"/>
      <w:r>
        <w:rPr>
          <w:rFonts w:cs="Times New Roman"/>
          <w:szCs w:val="24"/>
        </w:rPr>
        <w:t>Duro</w:t>
      </w:r>
      <w:proofErr w:type="spellEnd"/>
      <w:r>
        <w:rPr>
          <w:rFonts w:cs="Times New Roman"/>
          <w:szCs w:val="24"/>
        </w:rPr>
        <w:t xml:space="preserve"> Service Company, Inc’s STM Consent Form, filed on August 14, 2024 (AIS Item No. 52</w:t>
      </w:r>
      <w:proofErr w:type="gramStart"/>
      <w:r>
        <w:rPr>
          <w:rFonts w:cs="Times New Roman"/>
          <w:szCs w:val="24"/>
        </w:rPr>
        <w:t>);</w:t>
      </w:r>
      <w:proofErr w:type="gramEnd"/>
    </w:p>
    <w:p w14:paraId="64760715" w14:textId="133C6E5B" w:rsidR="003A5F8B" w:rsidRDefault="003A5F8B" w:rsidP="00B43DBD">
      <w:pPr>
        <w:pStyle w:val="ListParagraph"/>
        <w:numPr>
          <w:ilvl w:val="0"/>
          <w:numId w:val="4"/>
        </w:numPr>
        <w:spacing w:line="360" w:lineRule="auto"/>
        <w:rPr>
          <w:rFonts w:cs="Times New Roman"/>
          <w:szCs w:val="24"/>
        </w:rPr>
      </w:pPr>
      <w:r>
        <w:rPr>
          <w:rFonts w:cs="Times New Roman"/>
          <w:szCs w:val="24"/>
        </w:rPr>
        <w:t>City of Hudson Oaks STM Consent Form, filed on August 14, 2024 (AIS Item No. 53)</w:t>
      </w:r>
      <w:r w:rsidR="00B61919">
        <w:rPr>
          <w:rFonts w:cs="Times New Roman"/>
          <w:szCs w:val="24"/>
        </w:rPr>
        <w:t>; and</w:t>
      </w:r>
    </w:p>
    <w:p w14:paraId="7882F606" w14:textId="6FFCCD7A" w:rsidR="00B61919" w:rsidRDefault="00B61919" w:rsidP="00B43DBD">
      <w:pPr>
        <w:pStyle w:val="ListParagraph"/>
        <w:numPr>
          <w:ilvl w:val="0"/>
          <w:numId w:val="4"/>
        </w:numPr>
        <w:spacing w:line="360" w:lineRule="auto"/>
        <w:rPr>
          <w:rFonts w:cs="Times New Roman"/>
          <w:szCs w:val="24"/>
        </w:rPr>
      </w:pPr>
      <w:r>
        <w:rPr>
          <w:rFonts w:cs="Times New Roman"/>
          <w:szCs w:val="24"/>
        </w:rPr>
        <w:t>The attached map, tariff, and certificate.</w:t>
      </w:r>
    </w:p>
    <w:bookmarkEnd w:id="3"/>
    <w:p w14:paraId="49103E99" w14:textId="77777777" w:rsidR="00793E62" w:rsidRPr="009800FA" w:rsidRDefault="00793E62" w:rsidP="00793E62">
      <w:pPr>
        <w:keepNext/>
        <w:keepLines/>
        <w:spacing w:line="360" w:lineRule="auto"/>
        <w:jc w:val="center"/>
        <w:rPr>
          <w:rFonts w:ascii="Times New Roman Bold" w:hAnsi="Times New Roman Bold" w:cs="Times New Roman"/>
          <w:b/>
          <w:szCs w:val="24"/>
        </w:rPr>
      </w:pPr>
      <w:r w:rsidRPr="009800FA">
        <w:rPr>
          <w:rFonts w:ascii="Times New Roman Bold" w:hAnsi="Times New Roman Bold" w:cs="Times New Roman"/>
          <w:b/>
          <w:szCs w:val="24"/>
        </w:rPr>
        <w:t>III.</w:t>
      </w:r>
    </w:p>
    <w:p w14:paraId="0F3E57C4" w14:textId="166F24BA" w:rsidR="00793E62" w:rsidRPr="009800FA" w:rsidRDefault="00793E62" w:rsidP="00793E62">
      <w:pPr>
        <w:keepNext/>
        <w:keepLines/>
        <w:spacing w:line="360" w:lineRule="auto"/>
        <w:jc w:val="center"/>
        <w:rPr>
          <w:rFonts w:cs="Times New Roman"/>
          <w:b/>
          <w:szCs w:val="24"/>
        </w:rPr>
      </w:pPr>
      <w:r w:rsidRPr="009800FA">
        <w:rPr>
          <w:rFonts w:ascii="Times New Roman Bold" w:hAnsi="Times New Roman Bold" w:cs="Times New Roman"/>
          <w:b/>
          <w:szCs w:val="24"/>
        </w:rPr>
        <w:t>JOINT PROPOSED</w:t>
      </w:r>
      <w:r w:rsidR="00FD13C3" w:rsidRPr="009800FA">
        <w:rPr>
          <w:rFonts w:ascii="Times New Roman Bold" w:hAnsi="Times New Roman Bold" w:cs="Times New Roman"/>
          <w:b/>
          <w:szCs w:val="24"/>
        </w:rPr>
        <w:t xml:space="preserve"> </w:t>
      </w:r>
      <w:r w:rsidR="003A5F8B">
        <w:rPr>
          <w:rFonts w:ascii="Times New Roman Bold" w:hAnsi="Times New Roman Bold" w:cs="Times New Roman"/>
          <w:b/>
          <w:szCs w:val="24"/>
        </w:rPr>
        <w:t>NOTICE OF APPROVAL</w:t>
      </w:r>
      <w:r w:rsidRPr="009800FA">
        <w:rPr>
          <w:rFonts w:ascii="Times New Roman Bold" w:hAnsi="Times New Roman Bold" w:cs="Times New Roman"/>
          <w:b/>
          <w:szCs w:val="24"/>
        </w:rPr>
        <w:t xml:space="preserve"> </w:t>
      </w:r>
    </w:p>
    <w:p w14:paraId="65B9A80F" w14:textId="042BFE78" w:rsidR="00793E62" w:rsidRPr="009800FA" w:rsidRDefault="002D77DF" w:rsidP="00793E62">
      <w:pPr>
        <w:spacing w:line="360" w:lineRule="auto"/>
        <w:ind w:firstLine="720"/>
        <w:rPr>
          <w:rFonts w:cs="Times New Roman"/>
          <w:szCs w:val="24"/>
        </w:rPr>
      </w:pPr>
      <w:r w:rsidRPr="009800FA">
        <w:rPr>
          <w:rFonts w:cs="Times New Roman"/>
          <w:szCs w:val="24"/>
        </w:rPr>
        <w:t xml:space="preserve">The </w:t>
      </w:r>
      <w:r w:rsidR="00BD0DF9" w:rsidRPr="009800FA">
        <w:rPr>
          <w:rFonts w:cs="Times New Roman"/>
          <w:szCs w:val="24"/>
        </w:rPr>
        <w:t>P</w:t>
      </w:r>
      <w:r w:rsidRPr="009800FA">
        <w:rPr>
          <w:rFonts w:cs="Times New Roman"/>
          <w:szCs w:val="24"/>
        </w:rPr>
        <w:t xml:space="preserve">arties move for the adoption of the attached Proposed Order Approving the Sale and Transfer to Proceed. </w:t>
      </w:r>
      <w:r w:rsidR="00911032">
        <w:rPr>
          <w:rFonts w:cs="Times New Roman"/>
          <w:szCs w:val="24"/>
        </w:rPr>
        <w:t xml:space="preserve">Staff has conferenced with Applicants and has been authorized to file this pleading on their behalf. </w:t>
      </w:r>
    </w:p>
    <w:p w14:paraId="76085AB0" w14:textId="21416561" w:rsidR="00793E62" w:rsidRPr="009800FA" w:rsidRDefault="00793E62" w:rsidP="00793E62">
      <w:pPr>
        <w:spacing w:line="360" w:lineRule="auto"/>
        <w:ind w:left="720" w:hanging="720"/>
        <w:jc w:val="center"/>
        <w:rPr>
          <w:rFonts w:cs="Times New Roman"/>
          <w:b/>
          <w:szCs w:val="24"/>
        </w:rPr>
      </w:pPr>
    </w:p>
    <w:p w14:paraId="398C10CB" w14:textId="43A6F67F" w:rsidR="00793E62" w:rsidRPr="009800FA" w:rsidRDefault="0053431F" w:rsidP="00793E62">
      <w:pPr>
        <w:keepNext/>
        <w:keepLines/>
        <w:spacing w:line="360" w:lineRule="auto"/>
        <w:jc w:val="center"/>
        <w:rPr>
          <w:rFonts w:ascii="Times New Roman Bold" w:hAnsi="Times New Roman Bold" w:cs="Times New Roman"/>
          <w:b/>
          <w:szCs w:val="24"/>
        </w:rPr>
      </w:pPr>
      <w:r w:rsidRPr="009800FA">
        <w:rPr>
          <w:rFonts w:ascii="Times New Roman Bold" w:hAnsi="Times New Roman Bold" w:cs="Times New Roman"/>
          <w:b/>
          <w:szCs w:val="24"/>
        </w:rPr>
        <w:t xml:space="preserve">IV. </w:t>
      </w:r>
      <w:r w:rsidRPr="009800FA">
        <w:rPr>
          <w:rFonts w:ascii="Times New Roman Bold" w:hAnsi="Times New Roman Bold" w:cs="Times New Roman"/>
          <w:b/>
          <w:szCs w:val="24"/>
        </w:rPr>
        <w:tab/>
      </w:r>
      <w:r w:rsidR="00793E62" w:rsidRPr="009800FA">
        <w:rPr>
          <w:rFonts w:ascii="Times New Roman Bold" w:hAnsi="Times New Roman Bold" w:cs="Times New Roman"/>
          <w:b/>
          <w:szCs w:val="24"/>
        </w:rPr>
        <w:t>CONCLUSION</w:t>
      </w:r>
    </w:p>
    <w:p w14:paraId="4D6D0327" w14:textId="78266F03" w:rsidR="00793E62" w:rsidRPr="009800FA" w:rsidRDefault="00793E62" w:rsidP="00793E62">
      <w:pPr>
        <w:keepNext/>
        <w:keepLines/>
        <w:spacing w:line="360" w:lineRule="auto"/>
        <w:ind w:firstLine="720"/>
        <w:contextualSpacing/>
        <w:rPr>
          <w:b/>
          <w:u w:val="single"/>
        </w:rPr>
      </w:pPr>
      <w:r w:rsidRPr="009800FA">
        <w:rPr>
          <w:rFonts w:cs="Times New Roman"/>
          <w:szCs w:val="24"/>
        </w:rPr>
        <w:t>The Parties respectfully request that the Commission grant th</w:t>
      </w:r>
      <w:r w:rsidR="003A5F8B">
        <w:rPr>
          <w:rFonts w:cs="Times New Roman"/>
          <w:szCs w:val="24"/>
        </w:rPr>
        <w:t>e Supplemental</w:t>
      </w:r>
      <w:r w:rsidRPr="009800FA">
        <w:rPr>
          <w:rFonts w:cs="Times New Roman"/>
          <w:szCs w:val="24"/>
        </w:rPr>
        <w:t xml:space="preserve"> Motion to Admit Evidence and adopt the attached Proposed </w:t>
      </w:r>
      <w:r w:rsidR="003A5F8B">
        <w:rPr>
          <w:rFonts w:cs="Times New Roman"/>
          <w:szCs w:val="24"/>
        </w:rPr>
        <w:t>Notice of Approval.</w:t>
      </w:r>
    </w:p>
    <w:p w14:paraId="6A1ECCFA" w14:textId="77777777" w:rsidR="00793E62" w:rsidRPr="009800FA" w:rsidRDefault="00793E62" w:rsidP="00793E62">
      <w:pPr>
        <w:rPr>
          <w:szCs w:val="24"/>
        </w:rPr>
      </w:pPr>
      <w:r w:rsidRPr="009800FA">
        <w:rPr>
          <w:szCs w:val="24"/>
        </w:rPr>
        <w:tab/>
      </w:r>
      <w:r w:rsidRPr="009800FA">
        <w:rPr>
          <w:szCs w:val="24"/>
        </w:rPr>
        <w:tab/>
      </w:r>
      <w:r w:rsidRPr="009800FA">
        <w:rPr>
          <w:szCs w:val="24"/>
        </w:rPr>
        <w:tab/>
      </w:r>
      <w:r w:rsidRPr="009800FA">
        <w:rPr>
          <w:szCs w:val="24"/>
        </w:rPr>
        <w:tab/>
      </w:r>
      <w:r w:rsidRPr="009800FA">
        <w:rPr>
          <w:szCs w:val="24"/>
        </w:rPr>
        <w:tab/>
      </w:r>
      <w:r w:rsidRPr="009800FA">
        <w:rPr>
          <w:szCs w:val="24"/>
        </w:rPr>
        <w:tab/>
      </w:r>
      <w:r w:rsidRPr="009800FA">
        <w:rPr>
          <w:szCs w:val="24"/>
        </w:rPr>
        <w:tab/>
      </w:r>
    </w:p>
    <w:p w14:paraId="6F750FEC" w14:textId="4EE0CECB" w:rsidR="00A419F2" w:rsidRPr="009800FA" w:rsidRDefault="00A419F2">
      <w:pPr>
        <w:spacing w:after="160" w:line="259" w:lineRule="auto"/>
        <w:jc w:val="left"/>
        <w:rPr>
          <w:szCs w:val="24"/>
        </w:rPr>
      </w:pPr>
    </w:p>
    <w:p w14:paraId="3978C5A6" w14:textId="69940AF4" w:rsidR="00793E62" w:rsidRPr="009800FA" w:rsidRDefault="00793E62" w:rsidP="00793E62">
      <w:pPr>
        <w:ind w:left="4320"/>
        <w:rPr>
          <w:szCs w:val="24"/>
        </w:rPr>
      </w:pPr>
      <w:r w:rsidRPr="009800FA">
        <w:rPr>
          <w:szCs w:val="24"/>
        </w:rPr>
        <w:t>Respectfully submitted,</w:t>
      </w:r>
    </w:p>
    <w:p w14:paraId="69435362" w14:textId="77777777" w:rsidR="00793E62" w:rsidRPr="009800FA" w:rsidRDefault="00793E62" w:rsidP="00793E62">
      <w:pPr>
        <w:ind w:left="4320"/>
        <w:rPr>
          <w:szCs w:val="24"/>
        </w:rPr>
      </w:pPr>
    </w:p>
    <w:p w14:paraId="56E2CDE3" w14:textId="77777777" w:rsidR="00793E62" w:rsidRPr="009800FA" w:rsidRDefault="00793E62" w:rsidP="00793E62">
      <w:pPr>
        <w:ind w:left="4320"/>
        <w:contextualSpacing/>
        <w:rPr>
          <w:b/>
          <w:szCs w:val="24"/>
        </w:rPr>
      </w:pPr>
      <w:r w:rsidRPr="009800FA">
        <w:rPr>
          <w:b/>
          <w:szCs w:val="24"/>
        </w:rPr>
        <w:t xml:space="preserve">PUBLIC UTILITY COMMISSION OF TEXAS </w:t>
      </w:r>
    </w:p>
    <w:p w14:paraId="56015DE6" w14:textId="77777777" w:rsidR="00793E62" w:rsidRPr="009800FA" w:rsidRDefault="00793E62" w:rsidP="00793E62">
      <w:pPr>
        <w:ind w:left="4320"/>
        <w:contextualSpacing/>
        <w:rPr>
          <w:b/>
          <w:szCs w:val="24"/>
        </w:rPr>
      </w:pPr>
      <w:r w:rsidRPr="009800FA">
        <w:rPr>
          <w:b/>
          <w:szCs w:val="24"/>
        </w:rPr>
        <w:t>LEGAL DIVISION</w:t>
      </w:r>
    </w:p>
    <w:p w14:paraId="0D7C11A1" w14:textId="77777777" w:rsidR="00793E62" w:rsidRPr="009800FA" w:rsidRDefault="00793E62" w:rsidP="00793E62">
      <w:pPr>
        <w:ind w:left="4320"/>
        <w:contextualSpacing/>
        <w:rPr>
          <w:b/>
          <w:szCs w:val="24"/>
        </w:rPr>
      </w:pPr>
    </w:p>
    <w:p w14:paraId="6BBD157E" w14:textId="6B02887B" w:rsidR="00793E62" w:rsidRPr="009800FA" w:rsidRDefault="00C83A58" w:rsidP="00793E62">
      <w:pPr>
        <w:ind w:left="4320"/>
        <w:contextualSpacing/>
        <w:rPr>
          <w:szCs w:val="24"/>
        </w:rPr>
      </w:pPr>
      <w:r w:rsidRPr="009800FA">
        <w:rPr>
          <w:szCs w:val="24"/>
        </w:rPr>
        <w:t xml:space="preserve">Marisa </w:t>
      </w:r>
      <w:r w:rsidR="007C440E" w:rsidRPr="009800FA">
        <w:rPr>
          <w:szCs w:val="24"/>
        </w:rPr>
        <w:t>Lopez Wagley</w:t>
      </w:r>
    </w:p>
    <w:p w14:paraId="4FEE71F7" w14:textId="50F697C5" w:rsidR="00793E62" w:rsidRPr="009800FA" w:rsidRDefault="00793E62" w:rsidP="00793E62">
      <w:pPr>
        <w:ind w:left="4320"/>
        <w:contextualSpacing/>
        <w:rPr>
          <w:szCs w:val="24"/>
        </w:rPr>
      </w:pPr>
      <w:r w:rsidRPr="009800FA">
        <w:rPr>
          <w:szCs w:val="24"/>
        </w:rPr>
        <w:t xml:space="preserve">Division Director </w:t>
      </w:r>
    </w:p>
    <w:p w14:paraId="0996FFDA" w14:textId="77777777" w:rsidR="00793E62" w:rsidRPr="009800FA" w:rsidRDefault="00793E62" w:rsidP="00793E62">
      <w:pPr>
        <w:ind w:left="4320"/>
        <w:contextualSpacing/>
        <w:rPr>
          <w:szCs w:val="24"/>
        </w:rPr>
      </w:pPr>
    </w:p>
    <w:p w14:paraId="00E20FFD" w14:textId="7AC2F91D" w:rsidR="00793E62" w:rsidRPr="009800FA" w:rsidRDefault="00B61919" w:rsidP="00793E62">
      <w:pPr>
        <w:ind w:left="4320"/>
        <w:contextualSpacing/>
        <w:rPr>
          <w:szCs w:val="24"/>
        </w:rPr>
      </w:pPr>
      <w:r>
        <w:rPr>
          <w:szCs w:val="24"/>
        </w:rPr>
        <w:t>Ian Groetsch</w:t>
      </w:r>
    </w:p>
    <w:p w14:paraId="7B8BFC74" w14:textId="77777777" w:rsidR="00793E62" w:rsidRPr="009800FA" w:rsidRDefault="00793E62" w:rsidP="00793E62">
      <w:pPr>
        <w:ind w:left="4320"/>
        <w:contextualSpacing/>
        <w:rPr>
          <w:szCs w:val="24"/>
        </w:rPr>
      </w:pPr>
      <w:r w:rsidRPr="009800FA">
        <w:rPr>
          <w:szCs w:val="24"/>
        </w:rPr>
        <w:t>Managing Attorney</w:t>
      </w:r>
    </w:p>
    <w:p w14:paraId="385EFAF4" w14:textId="77777777" w:rsidR="0029570A" w:rsidRPr="009800FA" w:rsidRDefault="0029570A" w:rsidP="00793E62">
      <w:pPr>
        <w:ind w:left="4320"/>
        <w:contextualSpacing/>
        <w:rPr>
          <w:szCs w:val="24"/>
        </w:rPr>
      </w:pPr>
    </w:p>
    <w:p w14:paraId="5299863A" w14:textId="6137928F" w:rsidR="00793E62" w:rsidRPr="00911032" w:rsidRDefault="00C975DD" w:rsidP="00793E62">
      <w:pPr>
        <w:ind w:left="4320"/>
        <w:contextualSpacing/>
        <w:rPr>
          <w:szCs w:val="24"/>
        </w:rPr>
      </w:pPr>
      <w:r w:rsidRPr="009800FA">
        <w:rPr>
          <w:i/>
          <w:iCs/>
          <w:szCs w:val="24"/>
          <w:u w:val="single"/>
        </w:rPr>
        <w:t xml:space="preserve"> </w:t>
      </w:r>
      <w:r w:rsidR="00A26BD4" w:rsidRPr="009800FA">
        <w:rPr>
          <w:i/>
          <w:iCs/>
          <w:szCs w:val="24"/>
          <w:u w:val="single"/>
        </w:rPr>
        <w:t xml:space="preserve"> </w:t>
      </w:r>
      <w:r w:rsidR="00911032">
        <w:rPr>
          <w:i/>
          <w:iCs/>
          <w:szCs w:val="24"/>
          <w:u w:val="single"/>
        </w:rPr>
        <w:t>Kevin Pierce</w:t>
      </w:r>
      <w:r w:rsidR="00A26BD4" w:rsidRPr="00911032">
        <w:rPr>
          <w:szCs w:val="24"/>
          <w:u w:val="single"/>
        </w:rPr>
        <w:tab/>
      </w:r>
      <w:r w:rsidR="00A26BD4" w:rsidRPr="00911032">
        <w:rPr>
          <w:szCs w:val="24"/>
          <w:u w:val="single"/>
        </w:rPr>
        <w:tab/>
      </w:r>
      <w:r w:rsidR="00613DAA" w:rsidRPr="00911032">
        <w:rPr>
          <w:szCs w:val="24"/>
          <w:u w:val="single"/>
        </w:rPr>
        <w:tab/>
      </w:r>
    </w:p>
    <w:p w14:paraId="4F7644EE" w14:textId="77777777" w:rsidR="00532B5B" w:rsidRPr="009800FA" w:rsidRDefault="00532B5B" w:rsidP="00532B5B">
      <w:pPr>
        <w:ind w:left="4320"/>
        <w:contextualSpacing/>
        <w:rPr>
          <w:szCs w:val="24"/>
        </w:rPr>
      </w:pPr>
      <w:r w:rsidRPr="009800FA">
        <w:rPr>
          <w:szCs w:val="24"/>
        </w:rPr>
        <w:t>Kevin Pierce</w:t>
      </w:r>
    </w:p>
    <w:p w14:paraId="4F4685DB" w14:textId="77777777" w:rsidR="00532B5B" w:rsidRPr="009800FA" w:rsidRDefault="00532B5B" w:rsidP="00532B5B">
      <w:pPr>
        <w:ind w:left="4320"/>
        <w:contextualSpacing/>
        <w:rPr>
          <w:szCs w:val="24"/>
        </w:rPr>
      </w:pPr>
      <w:r w:rsidRPr="009800FA">
        <w:rPr>
          <w:szCs w:val="24"/>
        </w:rPr>
        <w:t>State Bar No. 24093879</w:t>
      </w:r>
    </w:p>
    <w:p w14:paraId="5136A493" w14:textId="1741B842" w:rsidR="00793E62" w:rsidRPr="009800FA" w:rsidRDefault="00793E62" w:rsidP="00532B5B">
      <w:pPr>
        <w:ind w:left="4320"/>
        <w:contextualSpacing/>
        <w:rPr>
          <w:szCs w:val="24"/>
        </w:rPr>
      </w:pPr>
      <w:r w:rsidRPr="009800FA">
        <w:rPr>
          <w:szCs w:val="24"/>
        </w:rPr>
        <w:t>1701 N. Congress Avenue</w:t>
      </w:r>
    </w:p>
    <w:p w14:paraId="38546C40" w14:textId="77777777" w:rsidR="00793E62" w:rsidRPr="009800FA" w:rsidRDefault="00793E62" w:rsidP="00793E62">
      <w:pPr>
        <w:ind w:left="4320"/>
        <w:contextualSpacing/>
        <w:rPr>
          <w:szCs w:val="24"/>
        </w:rPr>
      </w:pPr>
      <w:r w:rsidRPr="009800FA">
        <w:rPr>
          <w:szCs w:val="24"/>
        </w:rPr>
        <w:t>P.O. Box 13326</w:t>
      </w:r>
    </w:p>
    <w:p w14:paraId="19C9ACB8" w14:textId="77777777" w:rsidR="00793E62" w:rsidRPr="009800FA" w:rsidRDefault="00793E62" w:rsidP="00793E62">
      <w:pPr>
        <w:ind w:left="4320"/>
        <w:contextualSpacing/>
        <w:rPr>
          <w:szCs w:val="24"/>
        </w:rPr>
      </w:pPr>
      <w:r w:rsidRPr="009800FA">
        <w:rPr>
          <w:szCs w:val="24"/>
        </w:rPr>
        <w:t>Austin, Texas 78711-3326</w:t>
      </w:r>
    </w:p>
    <w:p w14:paraId="68F3BDAC" w14:textId="4C346043" w:rsidR="00793E62" w:rsidRPr="009800FA" w:rsidRDefault="00793E62" w:rsidP="00793E62">
      <w:pPr>
        <w:ind w:left="4320"/>
        <w:contextualSpacing/>
        <w:rPr>
          <w:szCs w:val="24"/>
        </w:rPr>
      </w:pPr>
      <w:r w:rsidRPr="009800FA">
        <w:rPr>
          <w:szCs w:val="24"/>
        </w:rPr>
        <w:t>Phone: (512) 936-</w:t>
      </w:r>
      <w:r w:rsidR="00905E52" w:rsidRPr="009800FA">
        <w:rPr>
          <w:szCs w:val="24"/>
        </w:rPr>
        <w:t>7</w:t>
      </w:r>
      <w:r w:rsidR="00532B5B" w:rsidRPr="009800FA">
        <w:rPr>
          <w:szCs w:val="24"/>
        </w:rPr>
        <w:t>2</w:t>
      </w:r>
      <w:r w:rsidR="00905E52" w:rsidRPr="009800FA">
        <w:rPr>
          <w:szCs w:val="24"/>
        </w:rPr>
        <w:t>65</w:t>
      </w:r>
    </w:p>
    <w:p w14:paraId="0A2ECFA9" w14:textId="77777777" w:rsidR="00943564" w:rsidRPr="009800FA" w:rsidRDefault="00793E62" w:rsidP="00943564">
      <w:pPr>
        <w:ind w:left="4320"/>
        <w:contextualSpacing/>
        <w:rPr>
          <w:szCs w:val="24"/>
        </w:rPr>
      </w:pPr>
      <w:r w:rsidRPr="009800FA">
        <w:rPr>
          <w:szCs w:val="24"/>
        </w:rPr>
        <w:t xml:space="preserve">Fax: (512) 936-7268 </w:t>
      </w:r>
    </w:p>
    <w:p w14:paraId="1C9844A0" w14:textId="3DD15973" w:rsidR="00943564" w:rsidRPr="009800FA" w:rsidRDefault="00911032" w:rsidP="0064258C">
      <w:pPr>
        <w:ind w:left="4320"/>
        <w:contextualSpacing/>
        <w:rPr>
          <w:szCs w:val="24"/>
        </w:rPr>
      </w:pPr>
      <w:hyperlink r:id="rId11" w:history="1">
        <w:r w:rsidR="0064258C" w:rsidRPr="009800FA">
          <w:rPr>
            <w:rStyle w:val="Hyperlink"/>
            <w:szCs w:val="24"/>
          </w:rPr>
          <w:t>Kevin.Pierce@puc.texas.gov</w:t>
        </w:r>
      </w:hyperlink>
    </w:p>
    <w:p w14:paraId="6AD0C8C3" w14:textId="7A351928" w:rsidR="00793E62" w:rsidRPr="009800FA" w:rsidRDefault="00793E62" w:rsidP="00905E52">
      <w:pPr>
        <w:rPr>
          <w:szCs w:val="24"/>
        </w:rPr>
      </w:pPr>
    </w:p>
    <w:p w14:paraId="443486CB" w14:textId="485E2ED8" w:rsidR="00C975DD" w:rsidRDefault="00C975DD" w:rsidP="00C975DD">
      <w:pPr>
        <w:ind w:left="3600" w:firstLine="720"/>
        <w:rPr>
          <w:rFonts w:eastAsia="Calibri"/>
          <w:b/>
          <w:smallCaps/>
          <w:szCs w:val="24"/>
        </w:rPr>
      </w:pPr>
    </w:p>
    <w:p w14:paraId="5BC7682D" w14:textId="77777777" w:rsidR="00911032" w:rsidRPr="009800FA" w:rsidRDefault="00911032" w:rsidP="00C975DD">
      <w:pPr>
        <w:ind w:left="3600" w:firstLine="720"/>
        <w:rPr>
          <w:rFonts w:eastAsia="Calibri"/>
          <w:b/>
          <w:smallCaps/>
          <w:szCs w:val="24"/>
        </w:rPr>
      </w:pPr>
    </w:p>
    <w:p w14:paraId="2E2402DF" w14:textId="77777777" w:rsidR="00C975DD" w:rsidRPr="009800FA" w:rsidRDefault="00C975DD" w:rsidP="00C975DD">
      <w:pPr>
        <w:rPr>
          <w:rFonts w:eastAsia="Calibri"/>
          <w:b/>
          <w:szCs w:val="24"/>
        </w:rPr>
      </w:pPr>
    </w:p>
    <w:p w14:paraId="690D3582" w14:textId="77777777" w:rsidR="00E97B01" w:rsidRPr="009800FA" w:rsidRDefault="00E97B01" w:rsidP="00E97B01">
      <w:pPr>
        <w:pStyle w:val="CaseCaption"/>
        <w:contextualSpacing w:val="0"/>
        <w:rPr>
          <w:bCs/>
        </w:rPr>
      </w:pPr>
      <w:r w:rsidRPr="009800FA">
        <w:rPr>
          <w:bCs/>
        </w:rPr>
        <w:fldChar w:fldCharType="begin"/>
      </w:r>
      <w:r w:rsidRPr="009800FA">
        <w:rPr>
          <w:bCs/>
        </w:rPr>
        <w:instrText xml:space="preserve"> REF CaseType  \* MERGEFORMAT </w:instrText>
      </w:r>
      <w:r w:rsidRPr="009800FA">
        <w:rPr>
          <w:bCs/>
        </w:rPr>
        <w:fldChar w:fldCharType="separate"/>
      </w:r>
      <w:r w:rsidRPr="009800FA">
        <w:t>Docket No. 54429</w:t>
      </w:r>
      <w:r w:rsidRPr="009800FA">
        <w:rPr>
          <w:rStyle w:val="PlaceholderText"/>
        </w:rPr>
        <w:t xml:space="preserve"> </w:t>
      </w:r>
      <w:r w:rsidRPr="009800FA">
        <w:rPr>
          <w:bCs/>
        </w:rPr>
        <w:fldChar w:fldCharType="end"/>
      </w:r>
    </w:p>
    <w:p w14:paraId="3ACAA307" w14:textId="77777777" w:rsidR="00E97B01" w:rsidRPr="009800FA" w:rsidRDefault="00E97B01" w:rsidP="00E97B01">
      <w:pPr>
        <w:pStyle w:val="CaseCaption"/>
      </w:pPr>
      <w:r w:rsidRPr="009800FA">
        <w:t>CERTIFICATE OF SERVICE</w:t>
      </w:r>
    </w:p>
    <w:p w14:paraId="0ADD257A" w14:textId="1F297879" w:rsidR="00E97B01" w:rsidRPr="009800FA" w:rsidRDefault="00E97B01" w:rsidP="00E97B01">
      <w:pPr>
        <w:pStyle w:val="Paragraph"/>
        <w:keepNext/>
        <w:keepLines/>
      </w:pPr>
      <w:r w:rsidRPr="009800FA">
        <w:t xml:space="preserve">I certify that unless otherwise ordered by the presiding officer, notice of the filing of this document will be provided to all parties of record via electronic mail on </w:t>
      </w:r>
      <w:r w:rsidR="003A5F8B">
        <w:t>September 10</w:t>
      </w:r>
      <w:r w:rsidRPr="009800FA">
        <w:t>, 202</w:t>
      </w:r>
      <w:r w:rsidR="003A5F8B">
        <w:t>4</w:t>
      </w:r>
      <w:r w:rsidR="00B61919">
        <w:t>,</w:t>
      </w:r>
      <w:r w:rsidRPr="009800FA">
        <w:t xml:space="preserve"> in accordance with the Second Order Suspending Rules, issued in Project No. 50664. </w:t>
      </w:r>
    </w:p>
    <w:p w14:paraId="60F37C4E" w14:textId="77777777" w:rsidR="00E97B01" w:rsidRPr="009800FA" w:rsidRDefault="00E97B01" w:rsidP="00E97B01">
      <w:pPr>
        <w:pStyle w:val="Paragraph"/>
        <w:keepNext/>
        <w:keepLines/>
      </w:pPr>
    </w:p>
    <w:p w14:paraId="77F4A502" w14:textId="77777777" w:rsidR="00E97B01" w:rsidRPr="009800FA" w:rsidRDefault="00E97B01" w:rsidP="00E97B01">
      <w:pPr>
        <w:overflowPunct w:val="0"/>
        <w:autoSpaceDE w:val="0"/>
        <w:autoSpaceDN w:val="0"/>
        <w:adjustRightInd w:val="0"/>
        <w:ind w:left="4320"/>
        <w:jc w:val="left"/>
        <w:textAlignment w:val="baseline"/>
        <w:rPr>
          <w:u w:val="single"/>
        </w:rPr>
      </w:pPr>
      <w:r w:rsidRPr="009800FA">
        <w:rPr>
          <w:u w:val="single"/>
        </w:rPr>
        <w:t xml:space="preserve">  /s/ Kevin Pierce</w:t>
      </w:r>
      <w:r w:rsidRPr="009800FA">
        <w:rPr>
          <w:u w:val="single"/>
        </w:rPr>
        <w:tab/>
      </w:r>
      <w:r w:rsidRPr="009800FA">
        <w:rPr>
          <w:u w:val="single"/>
        </w:rPr>
        <w:tab/>
      </w:r>
    </w:p>
    <w:p w14:paraId="7F6B3469" w14:textId="77777777" w:rsidR="00E97B01" w:rsidRPr="009800FA" w:rsidRDefault="00E97B01" w:rsidP="00E97B01">
      <w:pPr>
        <w:overflowPunct w:val="0"/>
        <w:autoSpaceDE w:val="0"/>
        <w:autoSpaceDN w:val="0"/>
        <w:adjustRightInd w:val="0"/>
        <w:ind w:left="4320"/>
        <w:jc w:val="left"/>
        <w:textAlignment w:val="baseline"/>
      </w:pPr>
      <w:r w:rsidRPr="009800FA">
        <w:t>Kevin Pierce</w:t>
      </w:r>
    </w:p>
    <w:p w14:paraId="4EC6958E" w14:textId="77777777" w:rsidR="00E97B01" w:rsidRPr="009800FA" w:rsidRDefault="00E97B01" w:rsidP="00E97B01">
      <w:pPr>
        <w:keepNext/>
        <w:overflowPunct w:val="0"/>
        <w:autoSpaceDE w:val="0"/>
        <w:autoSpaceDN w:val="0"/>
        <w:adjustRightInd w:val="0"/>
        <w:jc w:val="left"/>
        <w:textAlignment w:val="baseline"/>
        <w:rPr>
          <w:szCs w:val="20"/>
          <w:u w:val="single"/>
        </w:rPr>
      </w:pPr>
    </w:p>
    <w:p w14:paraId="599BDCB3" w14:textId="77777777" w:rsidR="00E97B01" w:rsidRPr="009800FA" w:rsidRDefault="00E97B01">
      <w:pPr>
        <w:spacing w:after="160" w:line="259" w:lineRule="auto"/>
        <w:jc w:val="left"/>
        <w:rPr>
          <w:b/>
          <w:caps/>
        </w:rPr>
      </w:pPr>
      <w:r w:rsidRPr="009800FA">
        <w:rPr>
          <w:b/>
          <w:caps/>
        </w:rPr>
        <w:br w:type="page"/>
      </w:r>
    </w:p>
    <w:p w14:paraId="35651FCA" w14:textId="77777777" w:rsidR="00E97B01" w:rsidRPr="009800FA" w:rsidRDefault="00E97B01" w:rsidP="00E97B01">
      <w:pPr>
        <w:pStyle w:val="CaseCaption"/>
        <w:rPr>
          <w:bCs/>
          <w:color w:val="000000" w:themeColor="text1"/>
        </w:rPr>
      </w:pPr>
      <w:r w:rsidRPr="009800FA">
        <w:lastRenderedPageBreak/>
        <w:t xml:space="preserve">Docket No. 54429 </w:t>
      </w:r>
    </w:p>
    <w:tbl>
      <w:tblPr>
        <w:tblW w:w="0" w:type="auto"/>
        <w:tblLook w:val="01E0" w:firstRow="1" w:lastRow="1" w:firstColumn="1" w:lastColumn="1" w:noHBand="0" w:noVBand="0"/>
      </w:tblPr>
      <w:tblGrid>
        <w:gridCol w:w="4590"/>
        <w:gridCol w:w="336"/>
        <w:gridCol w:w="4198"/>
      </w:tblGrid>
      <w:tr w:rsidR="00E97B01" w:rsidRPr="009800FA" w14:paraId="51356AB6" w14:textId="77777777" w:rsidTr="00562E97">
        <w:trPr>
          <w:trHeight w:val="576"/>
        </w:trPr>
        <w:tc>
          <w:tcPr>
            <w:tcW w:w="4590" w:type="dxa"/>
          </w:tcPr>
          <w:p w14:paraId="038145AE" w14:textId="77777777" w:rsidR="00E97B01" w:rsidRPr="009800FA" w:rsidRDefault="00E97B01" w:rsidP="00562E97">
            <w:pPr>
              <w:jc w:val="left"/>
              <w:rPr>
                <w:b/>
                <w:szCs w:val="20"/>
              </w:rPr>
            </w:pPr>
            <w:r w:rsidRPr="009800FA">
              <w:rPr>
                <w:b/>
                <w:caps/>
                <w:szCs w:val="20"/>
              </w:rPr>
              <w:t>APPLICATION OF PALO DURO SERVICE COMPANY DBA TRINITY RIVER ESTATES AND CITY OF HUDSON OAKS FOR SALE, TRANSFER, OR MERGER OF FACILITIES AND CERTIFICATE RIGHTS IN PARKER COUNTY</w:t>
            </w:r>
          </w:p>
        </w:tc>
        <w:tc>
          <w:tcPr>
            <w:tcW w:w="336" w:type="dxa"/>
            <w:noWrap/>
          </w:tcPr>
          <w:p w14:paraId="115AC7A8" w14:textId="77777777" w:rsidR="00E97B01" w:rsidRPr="009800FA" w:rsidRDefault="00E97B01" w:rsidP="00562E97">
            <w:pPr>
              <w:rPr>
                <w:b/>
                <w:szCs w:val="20"/>
              </w:rPr>
            </w:pPr>
            <w:r w:rsidRPr="009800FA">
              <w:rPr>
                <w:b/>
                <w:szCs w:val="20"/>
              </w:rPr>
              <w:t>§</w:t>
            </w:r>
          </w:p>
          <w:p w14:paraId="62AA2849" w14:textId="77777777" w:rsidR="00E97B01" w:rsidRPr="009800FA" w:rsidRDefault="00E97B01" w:rsidP="00562E97">
            <w:pPr>
              <w:rPr>
                <w:b/>
                <w:szCs w:val="20"/>
              </w:rPr>
            </w:pPr>
            <w:r w:rsidRPr="009800FA">
              <w:rPr>
                <w:b/>
                <w:szCs w:val="20"/>
              </w:rPr>
              <w:t>§</w:t>
            </w:r>
          </w:p>
          <w:p w14:paraId="34D85176" w14:textId="77777777" w:rsidR="00E97B01" w:rsidRPr="009800FA" w:rsidRDefault="00E97B01" w:rsidP="00562E97">
            <w:pPr>
              <w:rPr>
                <w:b/>
                <w:szCs w:val="20"/>
              </w:rPr>
            </w:pPr>
            <w:r w:rsidRPr="009800FA">
              <w:rPr>
                <w:b/>
                <w:szCs w:val="20"/>
              </w:rPr>
              <w:t>§</w:t>
            </w:r>
          </w:p>
          <w:p w14:paraId="69B9E6A5" w14:textId="77777777" w:rsidR="00E97B01" w:rsidRPr="009800FA" w:rsidRDefault="00E97B01" w:rsidP="00562E97">
            <w:pPr>
              <w:rPr>
                <w:b/>
                <w:szCs w:val="20"/>
              </w:rPr>
            </w:pPr>
            <w:r w:rsidRPr="009800FA">
              <w:rPr>
                <w:b/>
                <w:szCs w:val="20"/>
              </w:rPr>
              <w:t>§</w:t>
            </w:r>
          </w:p>
          <w:p w14:paraId="1BD22C6C" w14:textId="77777777" w:rsidR="00E97B01" w:rsidRPr="009800FA" w:rsidRDefault="00E97B01" w:rsidP="00562E97">
            <w:pPr>
              <w:rPr>
                <w:b/>
                <w:szCs w:val="20"/>
              </w:rPr>
            </w:pPr>
            <w:r w:rsidRPr="009800FA">
              <w:rPr>
                <w:b/>
                <w:szCs w:val="20"/>
              </w:rPr>
              <w:t>§</w:t>
            </w:r>
          </w:p>
          <w:p w14:paraId="68FEF4F6" w14:textId="77777777" w:rsidR="00E97B01" w:rsidRPr="009800FA" w:rsidRDefault="00E97B01" w:rsidP="00562E97">
            <w:pPr>
              <w:rPr>
                <w:b/>
                <w:szCs w:val="20"/>
              </w:rPr>
            </w:pPr>
            <w:r w:rsidRPr="009800FA">
              <w:rPr>
                <w:b/>
                <w:szCs w:val="20"/>
              </w:rPr>
              <w:t>§</w:t>
            </w:r>
          </w:p>
          <w:p w14:paraId="18087762" w14:textId="77777777" w:rsidR="00E97B01" w:rsidRPr="009800FA" w:rsidRDefault="00E97B01" w:rsidP="00562E97">
            <w:pPr>
              <w:rPr>
                <w:b/>
                <w:szCs w:val="20"/>
              </w:rPr>
            </w:pPr>
            <w:r w:rsidRPr="009800FA">
              <w:rPr>
                <w:b/>
                <w:szCs w:val="20"/>
              </w:rPr>
              <w:t>§</w:t>
            </w:r>
          </w:p>
        </w:tc>
        <w:tc>
          <w:tcPr>
            <w:tcW w:w="4198" w:type="dxa"/>
          </w:tcPr>
          <w:p w14:paraId="17D8A14D" w14:textId="77777777" w:rsidR="00E97B01" w:rsidRPr="009800FA" w:rsidRDefault="00E97B01" w:rsidP="00562E97">
            <w:pPr>
              <w:tabs>
                <w:tab w:val="center" w:pos="4770"/>
                <w:tab w:val="left" w:pos="5400"/>
              </w:tabs>
              <w:jc w:val="center"/>
              <w:rPr>
                <w:b/>
                <w:bCs/>
                <w:caps/>
                <w:szCs w:val="20"/>
              </w:rPr>
            </w:pPr>
            <w:r w:rsidRPr="009800FA">
              <w:rPr>
                <w:b/>
                <w:bCs/>
                <w:caps/>
                <w:szCs w:val="20"/>
              </w:rPr>
              <w:t>PUBLIC UTILITY COMMISSION</w:t>
            </w:r>
          </w:p>
          <w:p w14:paraId="6CB0D160" w14:textId="77777777" w:rsidR="00E97B01" w:rsidRPr="009800FA" w:rsidRDefault="00E97B01" w:rsidP="00562E97">
            <w:pPr>
              <w:tabs>
                <w:tab w:val="center" w:pos="4770"/>
                <w:tab w:val="left" w:pos="5400"/>
              </w:tabs>
              <w:jc w:val="center"/>
              <w:rPr>
                <w:b/>
                <w:bCs/>
                <w:caps/>
                <w:szCs w:val="20"/>
              </w:rPr>
            </w:pPr>
          </w:p>
          <w:p w14:paraId="565D37E0" w14:textId="77777777" w:rsidR="00E97B01" w:rsidRPr="009800FA" w:rsidRDefault="00E97B01" w:rsidP="00562E97">
            <w:pPr>
              <w:tabs>
                <w:tab w:val="center" w:pos="4770"/>
                <w:tab w:val="left" w:pos="5400"/>
              </w:tabs>
              <w:jc w:val="center"/>
              <w:rPr>
                <w:b/>
                <w:bCs/>
                <w:caps/>
                <w:szCs w:val="20"/>
              </w:rPr>
            </w:pPr>
            <w:r w:rsidRPr="009800FA">
              <w:rPr>
                <w:b/>
                <w:bCs/>
                <w:caps/>
                <w:szCs w:val="20"/>
              </w:rPr>
              <w:t>OF TEXAS</w:t>
            </w:r>
          </w:p>
        </w:tc>
      </w:tr>
    </w:tbl>
    <w:p w14:paraId="68A4EAD2" w14:textId="62E75518" w:rsidR="00793E62" w:rsidRPr="009800FA" w:rsidRDefault="003A5F8B" w:rsidP="00793E62">
      <w:pPr>
        <w:spacing w:before="240"/>
        <w:jc w:val="center"/>
        <w:rPr>
          <w:rFonts w:cs="Times New Roman"/>
          <w:b/>
          <w:szCs w:val="24"/>
          <w:u w:val="single"/>
        </w:rPr>
      </w:pPr>
      <w:r>
        <w:rPr>
          <w:rFonts w:cs="Times New Roman"/>
          <w:b/>
          <w:szCs w:val="24"/>
          <w:u w:val="single"/>
        </w:rPr>
        <w:t>NOTICE OF APPROVAL</w:t>
      </w:r>
    </w:p>
    <w:p w14:paraId="19D17240" w14:textId="77777777" w:rsidR="00793E62" w:rsidRPr="009800FA" w:rsidRDefault="00793E62" w:rsidP="00793E62">
      <w:pPr>
        <w:rPr>
          <w:rFonts w:cs="Times New Roman"/>
          <w:szCs w:val="24"/>
        </w:rPr>
      </w:pPr>
    </w:p>
    <w:p w14:paraId="1318D3AD" w14:textId="50BBEAC9" w:rsidR="00793E62" w:rsidRPr="009800FA" w:rsidRDefault="00793E62" w:rsidP="005A49BE">
      <w:pPr>
        <w:spacing w:line="360" w:lineRule="auto"/>
        <w:ind w:firstLine="720"/>
        <w:rPr>
          <w:rFonts w:cs="Times New Roman"/>
          <w:szCs w:val="24"/>
        </w:rPr>
      </w:pPr>
      <w:r w:rsidRPr="009800FA">
        <w:rPr>
          <w:rFonts w:eastAsia="Times New Roman" w:cs="Times New Roman"/>
          <w:color w:val="000000"/>
          <w:szCs w:val="24"/>
        </w:rPr>
        <w:t xml:space="preserve">This </w:t>
      </w:r>
      <w:r w:rsidR="003A5F8B">
        <w:rPr>
          <w:rFonts w:eastAsia="Times New Roman" w:cs="Times New Roman"/>
          <w:color w:val="000000"/>
          <w:szCs w:val="24"/>
        </w:rPr>
        <w:t>Notice of Approval</w:t>
      </w:r>
      <w:r w:rsidRPr="009800FA">
        <w:rPr>
          <w:rFonts w:eastAsia="Times New Roman" w:cs="Times New Roman"/>
          <w:color w:val="000000"/>
          <w:szCs w:val="24"/>
        </w:rPr>
        <w:t xml:space="preserve"> addresses the application of </w:t>
      </w:r>
      <w:r w:rsidR="00E97B01" w:rsidRPr="009800FA">
        <w:rPr>
          <w:iCs/>
        </w:rPr>
        <w:t xml:space="preserve">Palo </w:t>
      </w:r>
      <w:proofErr w:type="spellStart"/>
      <w:r w:rsidR="00E97B01" w:rsidRPr="009800FA">
        <w:rPr>
          <w:iCs/>
        </w:rPr>
        <w:t>Duro</w:t>
      </w:r>
      <w:proofErr w:type="spellEnd"/>
      <w:r w:rsidR="00E97B01" w:rsidRPr="009800FA">
        <w:rPr>
          <w:iCs/>
        </w:rPr>
        <w:t xml:space="preserve"> Service Company dba Trinity River Estates</w:t>
      </w:r>
      <w:r w:rsidR="00836603" w:rsidRPr="009800FA">
        <w:rPr>
          <w:iCs/>
        </w:rPr>
        <w:t xml:space="preserve"> (Palo </w:t>
      </w:r>
      <w:proofErr w:type="spellStart"/>
      <w:r w:rsidR="00836603" w:rsidRPr="009800FA">
        <w:rPr>
          <w:iCs/>
        </w:rPr>
        <w:t>Duro</w:t>
      </w:r>
      <w:proofErr w:type="spellEnd"/>
      <w:r w:rsidR="00836603" w:rsidRPr="009800FA">
        <w:rPr>
          <w:iCs/>
        </w:rPr>
        <w:t>)</w:t>
      </w:r>
      <w:r w:rsidR="00E97B01" w:rsidRPr="009800FA">
        <w:rPr>
          <w:iCs/>
        </w:rPr>
        <w:t xml:space="preserve"> and the City of Hudson Oaks</w:t>
      </w:r>
      <w:r w:rsidR="0072266B" w:rsidRPr="009800FA">
        <w:rPr>
          <w:iCs/>
        </w:rPr>
        <w:t xml:space="preserve"> (Hudson Oaks)</w:t>
      </w:r>
      <w:r w:rsidR="00E97B01" w:rsidRPr="009800FA">
        <w:rPr>
          <w:iCs/>
        </w:rPr>
        <w:t xml:space="preserve"> (collectively, Applicants) </w:t>
      </w:r>
      <w:r w:rsidR="00F63248" w:rsidRPr="009800FA">
        <w:rPr>
          <w:rFonts w:eastAsia="Calibri" w:cs="Times New Roman"/>
          <w:szCs w:val="24"/>
        </w:rPr>
        <w:t xml:space="preserve">for the sale, transfer, or merger of </w:t>
      </w:r>
      <w:r w:rsidR="005E6665" w:rsidRPr="009800FA">
        <w:rPr>
          <w:rFonts w:eastAsia="Calibri" w:cs="Times New Roman"/>
          <w:szCs w:val="24"/>
        </w:rPr>
        <w:t xml:space="preserve">facilities and </w:t>
      </w:r>
      <w:r w:rsidR="00F63248" w:rsidRPr="009800FA">
        <w:rPr>
          <w:rFonts w:eastAsia="Calibri" w:cs="Times New Roman"/>
          <w:szCs w:val="24"/>
        </w:rPr>
        <w:t>certificate rights</w:t>
      </w:r>
      <w:r w:rsidR="00716543" w:rsidRPr="009800FA">
        <w:rPr>
          <w:rFonts w:eastAsia="Calibri" w:cs="Times New Roman"/>
          <w:szCs w:val="24"/>
        </w:rPr>
        <w:t>, and the amendment of certificate rights</w:t>
      </w:r>
      <w:r w:rsidR="00F63248" w:rsidRPr="009800FA">
        <w:rPr>
          <w:rFonts w:eastAsia="Calibri" w:cs="Times New Roman"/>
          <w:szCs w:val="24"/>
        </w:rPr>
        <w:t xml:space="preserve"> </w:t>
      </w:r>
      <w:r w:rsidR="008073A3" w:rsidRPr="009800FA">
        <w:rPr>
          <w:rFonts w:eastAsia="Calibri" w:cs="Times New Roman"/>
          <w:szCs w:val="24"/>
        </w:rPr>
        <w:t xml:space="preserve">in </w:t>
      </w:r>
      <w:r w:rsidR="00E97B01" w:rsidRPr="009800FA">
        <w:rPr>
          <w:rFonts w:eastAsia="Calibri" w:cs="Times New Roman"/>
          <w:szCs w:val="24"/>
        </w:rPr>
        <w:t>Parker</w:t>
      </w:r>
      <w:r w:rsidR="007B5856" w:rsidRPr="009800FA">
        <w:rPr>
          <w:rFonts w:eastAsia="Calibri" w:cs="Times New Roman"/>
          <w:szCs w:val="24"/>
        </w:rPr>
        <w:t xml:space="preserve"> County</w:t>
      </w:r>
      <w:r w:rsidR="008073A3" w:rsidRPr="009800FA">
        <w:rPr>
          <w:rFonts w:eastAsia="Calibri" w:cs="Times New Roman"/>
          <w:szCs w:val="24"/>
        </w:rPr>
        <w:t>.</w:t>
      </w:r>
      <w:r w:rsidRPr="009800FA">
        <w:rPr>
          <w:rFonts w:cs="Times New Roman"/>
          <w:szCs w:val="24"/>
        </w:rPr>
        <w:t xml:space="preserve"> </w:t>
      </w:r>
      <w:r w:rsidR="003A5F8B">
        <w:rPr>
          <w:rFonts w:cs="Times New Roman"/>
          <w:szCs w:val="24"/>
        </w:rPr>
        <w:t>The Commission approves the Applicants requests</w:t>
      </w:r>
      <w:r w:rsidR="00DB75AE" w:rsidRPr="009800FA">
        <w:rPr>
          <w:rFonts w:cs="Times New Roman"/>
          <w:szCs w:val="24"/>
        </w:rPr>
        <w:t xml:space="preserve"> and </w:t>
      </w:r>
      <w:r w:rsidR="003A5F8B">
        <w:rPr>
          <w:rFonts w:cs="Times New Roman"/>
          <w:szCs w:val="24"/>
        </w:rPr>
        <w:t>approves the</w:t>
      </w:r>
      <w:r w:rsidR="00DB75AE" w:rsidRPr="009800FA">
        <w:rPr>
          <w:rFonts w:cs="Times New Roman"/>
          <w:szCs w:val="24"/>
        </w:rPr>
        <w:t xml:space="preserve"> transfer </w:t>
      </w:r>
      <w:r w:rsidR="00836603" w:rsidRPr="009800FA">
        <w:rPr>
          <w:rFonts w:cs="Times New Roman"/>
          <w:szCs w:val="24"/>
        </w:rPr>
        <w:t>a portion</w:t>
      </w:r>
      <w:r w:rsidR="007B5856" w:rsidRPr="009800FA">
        <w:rPr>
          <w:rFonts w:cs="Times New Roman"/>
          <w:szCs w:val="24"/>
        </w:rPr>
        <w:t xml:space="preserve"> </w:t>
      </w:r>
      <w:r w:rsidR="00DB75AE" w:rsidRPr="009800FA">
        <w:rPr>
          <w:rFonts w:cs="Times New Roman"/>
          <w:szCs w:val="24"/>
        </w:rPr>
        <w:t xml:space="preserve">of </w:t>
      </w:r>
      <w:r w:rsidR="00836603" w:rsidRPr="009800FA">
        <w:rPr>
          <w:rFonts w:cs="Times New Roman"/>
          <w:szCs w:val="24"/>
        </w:rPr>
        <w:t xml:space="preserve">Palo </w:t>
      </w:r>
      <w:proofErr w:type="spellStart"/>
      <w:r w:rsidR="00836603" w:rsidRPr="009800FA">
        <w:rPr>
          <w:rFonts w:cs="Times New Roman"/>
          <w:szCs w:val="24"/>
        </w:rPr>
        <w:t>Duro’s</w:t>
      </w:r>
      <w:proofErr w:type="spellEnd"/>
      <w:r w:rsidR="00DB75AE" w:rsidRPr="009800FA">
        <w:rPr>
          <w:rFonts w:cs="Times New Roman"/>
          <w:szCs w:val="24"/>
        </w:rPr>
        <w:t xml:space="preserve"> </w:t>
      </w:r>
      <w:r w:rsidR="003E03F2" w:rsidRPr="009800FA">
        <w:rPr>
          <w:rFonts w:cs="Times New Roman"/>
          <w:szCs w:val="24"/>
        </w:rPr>
        <w:t>water</w:t>
      </w:r>
      <w:r w:rsidR="007B5856" w:rsidRPr="009800FA">
        <w:rPr>
          <w:rFonts w:cs="Times New Roman"/>
          <w:szCs w:val="24"/>
        </w:rPr>
        <w:t xml:space="preserve"> </w:t>
      </w:r>
      <w:r w:rsidR="00DB75AE" w:rsidRPr="009800FA">
        <w:rPr>
          <w:rFonts w:cs="Times New Roman"/>
          <w:szCs w:val="24"/>
        </w:rPr>
        <w:t xml:space="preserve">service area under its certificate of convenience and necessity </w:t>
      </w:r>
      <w:r w:rsidR="007D15B6" w:rsidRPr="009800FA">
        <w:rPr>
          <w:rFonts w:cs="Times New Roman"/>
          <w:szCs w:val="24"/>
        </w:rPr>
        <w:t>(</w:t>
      </w:r>
      <w:r w:rsidR="00DB75AE" w:rsidRPr="009800FA">
        <w:rPr>
          <w:rFonts w:cs="Times New Roman"/>
          <w:szCs w:val="24"/>
        </w:rPr>
        <w:t>CCN</w:t>
      </w:r>
      <w:r w:rsidR="007D15B6" w:rsidRPr="009800FA">
        <w:rPr>
          <w:rFonts w:cs="Times New Roman"/>
          <w:szCs w:val="24"/>
        </w:rPr>
        <w:t>)</w:t>
      </w:r>
      <w:r w:rsidR="00DB75AE" w:rsidRPr="009800FA">
        <w:rPr>
          <w:rFonts w:cs="Times New Roman"/>
          <w:szCs w:val="24"/>
        </w:rPr>
        <w:t xml:space="preserve"> No. </w:t>
      </w:r>
      <w:r w:rsidR="00836603" w:rsidRPr="009800FA">
        <w:rPr>
          <w:rFonts w:cs="Times New Roman"/>
          <w:szCs w:val="24"/>
        </w:rPr>
        <w:t>12200</w:t>
      </w:r>
      <w:r w:rsidR="00DB75AE" w:rsidRPr="009800FA">
        <w:rPr>
          <w:rFonts w:cs="Times New Roman"/>
          <w:szCs w:val="24"/>
        </w:rPr>
        <w:t xml:space="preserve"> to </w:t>
      </w:r>
      <w:r w:rsidR="00836603" w:rsidRPr="009800FA">
        <w:rPr>
          <w:rFonts w:cs="Times New Roman"/>
          <w:szCs w:val="24"/>
        </w:rPr>
        <w:t>City of Hudson Oaks CCN No. 12273</w:t>
      </w:r>
      <w:r w:rsidR="00DB75AE" w:rsidRPr="009800FA">
        <w:rPr>
          <w:rFonts w:cs="Times New Roman"/>
          <w:szCs w:val="24"/>
        </w:rPr>
        <w:t>.</w:t>
      </w:r>
      <w:r w:rsidR="00447E29" w:rsidRPr="009800FA">
        <w:rPr>
          <w:rFonts w:cs="Times New Roman"/>
          <w:szCs w:val="24"/>
        </w:rPr>
        <w:t xml:space="preserve"> </w:t>
      </w:r>
    </w:p>
    <w:p w14:paraId="3A7D3FD5" w14:textId="77777777" w:rsidR="00793E62" w:rsidRPr="009800FA" w:rsidRDefault="00793E62" w:rsidP="00793E62">
      <w:pPr>
        <w:keepNext/>
        <w:keepLines/>
        <w:spacing w:line="360" w:lineRule="auto"/>
        <w:jc w:val="center"/>
        <w:textAlignment w:val="baseline"/>
        <w:rPr>
          <w:rFonts w:eastAsia="Times New Roman" w:cs="Times New Roman"/>
          <w:b/>
          <w:color w:val="000000"/>
          <w:spacing w:val="2"/>
          <w:szCs w:val="24"/>
        </w:rPr>
      </w:pPr>
      <w:r w:rsidRPr="009800FA">
        <w:rPr>
          <w:rFonts w:eastAsia="Times New Roman" w:cs="Times New Roman"/>
          <w:b/>
          <w:color w:val="000000"/>
          <w:spacing w:val="2"/>
          <w:szCs w:val="24"/>
        </w:rPr>
        <w:t>I.</w:t>
      </w:r>
      <w:r w:rsidRPr="009800FA">
        <w:rPr>
          <w:rFonts w:eastAsia="Times New Roman" w:cs="Times New Roman"/>
          <w:b/>
          <w:color w:val="000000"/>
          <w:spacing w:val="2"/>
          <w:szCs w:val="24"/>
        </w:rPr>
        <w:tab/>
        <w:t>Findings of Fact</w:t>
      </w:r>
    </w:p>
    <w:p w14:paraId="720699C1" w14:textId="77777777" w:rsidR="00793E62" w:rsidRPr="009800FA" w:rsidRDefault="00793E62" w:rsidP="00793E62">
      <w:pPr>
        <w:keepNext/>
        <w:keepLines/>
        <w:spacing w:line="360" w:lineRule="auto"/>
        <w:ind w:firstLine="720"/>
        <w:textAlignment w:val="baseline"/>
        <w:rPr>
          <w:rFonts w:eastAsia="Times New Roman" w:cs="Times New Roman"/>
          <w:color w:val="000000"/>
          <w:spacing w:val="3"/>
          <w:szCs w:val="24"/>
        </w:rPr>
      </w:pPr>
      <w:r w:rsidRPr="009800FA">
        <w:rPr>
          <w:rFonts w:eastAsia="Times New Roman" w:cs="Times New Roman"/>
          <w:color w:val="000000"/>
          <w:spacing w:val="3"/>
          <w:szCs w:val="24"/>
        </w:rPr>
        <w:t>The Commission makes the following findings of fact.</w:t>
      </w:r>
    </w:p>
    <w:p w14:paraId="024576FB" w14:textId="77777777" w:rsidR="00793E62" w:rsidRPr="009800FA" w:rsidRDefault="00793E62" w:rsidP="00793E62">
      <w:pPr>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Applicant</w:t>
      </w:r>
    </w:p>
    <w:p w14:paraId="7498385B" w14:textId="24DBCCD7" w:rsidR="00A25EFF" w:rsidRDefault="00105526" w:rsidP="00DB30E1">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 xml:space="preserve">Palo </w:t>
      </w:r>
      <w:proofErr w:type="spellStart"/>
      <w:r w:rsidRPr="009800FA">
        <w:rPr>
          <w:rFonts w:eastAsia="Times New Roman" w:cs="Times New Roman"/>
          <w:color w:val="000000"/>
          <w:szCs w:val="24"/>
        </w:rPr>
        <w:t>Duro</w:t>
      </w:r>
      <w:proofErr w:type="spellEnd"/>
      <w:r w:rsidRPr="009800FA">
        <w:rPr>
          <w:rFonts w:eastAsia="Times New Roman" w:cs="Times New Roman"/>
          <w:color w:val="000000"/>
          <w:szCs w:val="24"/>
        </w:rPr>
        <w:t xml:space="preserve"> Service Company, Inc. dba Trinity River Estates</w:t>
      </w:r>
      <w:r w:rsidR="00447E29" w:rsidRPr="009800FA">
        <w:rPr>
          <w:rFonts w:eastAsia="Times New Roman" w:cs="Times New Roman"/>
          <w:color w:val="000000"/>
          <w:szCs w:val="24"/>
        </w:rPr>
        <w:t xml:space="preserve"> is a for-profit corporation </w:t>
      </w:r>
      <w:r w:rsidR="00501616" w:rsidRPr="009800FA">
        <w:rPr>
          <w:rFonts w:eastAsia="Times New Roman" w:cs="Times New Roman"/>
          <w:color w:val="000000"/>
          <w:szCs w:val="24"/>
        </w:rPr>
        <w:t>duly organized under the laws of the State of Texas</w:t>
      </w:r>
      <w:r w:rsidR="00F30D93">
        <w:rPr>
          <w:rFonts w:eastAsia="Times New Roman" w:cs="Times New Roman"/>
          <w:color w:val="000000"/>
          <w:szCs w:val="24"/>
        </w:rPr>
        <w:t xml:space="preserve"> and registered with the Texas secretary of state under file number 143729200.</w:t>
      </w:r>
    </w:p>
    <w:p w14:paraId="61D6DA53" w14:textId="4F301393" w:rsidR="00F30D93" w:rsidRDefault="00F30D93" w:rsidP="00DB30E1">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Palo </w:t>
      </w:r>
      <w:proofErr w:type="spellStart"/>
      <w:r>
        <w:rPr>
          <w:rFonts w:eastAsia="Times New Roman" w:cs="Times New Roman"/>
          <w:color w:val="000000"/>
          <w:szCs w:val="24"/>
        </w:rPr>
        <w:t>Duro</w:t>
      </w:r>
      <w:proofErr w:type="spellEnd"/>
      <w:r>
        <w:rPr>
          <w:rFonts w:eastAsia="Times New Roman" w:cs="Times New Roman"/>
          <w:color w:val="000000"/>
          <w:szCs w:val="24"/>
        </w:rPr>
        <w:t xml:space="preserve"> holds CCN number 12200 which obligates it to provide retail water service in its certificated service area in Parker, Tarrant, and Wise counties.</w:t>
      </w:r>
    </w:p>
    <w:p w14:paraId="5400EBBB" w14:textId="1CD3AD24" w:rsidR="00F30D93" w:rsidRPr="009800FA" w:rsidRDefault="00F30D93" w:rsidP="00DB30E1">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Palo </w:t>
      </w:r>
      <w:proofErr w:type="spellStart"/>
      <w:r>
        <w:rPr>
          <w:rFonts w:eastAsia="Times New Roman" w:cs="Times New Roman"/>
          <w:color w:val="000000"/>
          <w:szCs w:val="24"/>
        </w:rPr>
        <w:t>Duro</w:t>
      </w:r>
      <w:proofErr w:type="spellEnd"/>
      <w:r>
        <w:rPr>
          <w:rFonts w:eastAsia="Times New Roman" w:cs="Times New Roman"/>
          <w:color w:val="000000"/>
          <w:szCs w:val="24"/>
        </w:rPr>
        <w:t xml:space="preserve"> owns a public water system registered with the Texas Commission on Environmental Quality (TCEQ) as Trinity River Estates, under identification number 1840099.</w:t>
      </w:r>
    </w:p>
    <w:p w14:paraId="3DF22405" w14:textId="28D6B254" w:rsidR="00793E62" w:rsidRPr="009800FA" w:rsidRDefault="0072266B"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 is a Type A general law municipal corporation.</w:t>
      </w:r>
      <w:r w:rsidR="0091580C" w:rsidRPr="009800FA">
        <w:rPr>
          <w:rFonts w:eastAsia="Times New Roman" w:cs="Times New Roman"/>
          <w:color w:val="000000"/>
          <w:szCs w:val="24"/>
        </w:rPr>
        <w:t xml:space="preserve"> </w:t>
      </w:r>
    </w:p>
    <w:p w14:paraId="57BD22BC" w14:textId="1F4E1EF6" w:rsidR="009B389E" w:rsidRPr="009800FA" w:rsidRDefault="0072266B" w:rsidP="0083259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793E62" w:rsidRPr="009800FA">
        <w:rPr>
          <w:rFonts w:eastAsia="Times New Roman" w:cs="Times New Roman"/>
          <w:color w:val="000000"/>
          <w:szCs w:val="24"/>
        </w:rPr>
        <w:t xml:space="preserve"> operates, maintains, and controls facilities for providing </w:t>
      </w:r>
      <w:r w:rsidR="003E03F2" w:rsidRPr="009800FA">
        <w:rPr>
          <w:rFonts w:eastAsia="Times New Roman" w:cs="Times New Roman"/>
          <w:color w:val="000000"/>
          <w:szCs w:val="24"/>
        </w:rPr>
        <w:t>water</w:t>
      </w:r>
      <w:r w:rsidR="00793E62" w:rsidRPr="009800FA">
        <w:rPr>
          <w:rFonts w:eastAsia="Times New Roman" w:cs="Times New Roman"/>
          <w:color w:val="000000"/>
          <w:szCs w:val="24"/>
        </w:rPr>
        <w:t xml:space="preserve"> service under CCN No. </w:t>
      </w:r>
      <w:r w:rsidRPr="009800FA">
        <w:rPr>
          <w:rFonts w:eastAsia="Times New Roman" w:cs="Times New Roman"/>
          <w:color w:val="000000"/>
          <w:szCs w:val="24"/>
        </w:rPr>
        <w:t>12273</w:t>
      </w:r>
      <w:r w:rsidR="00793E62" w:rsidRPr="009800FA">
        <w:rPr>
          <w:rFonts w:eastAsia="Times New Roman" w:cs="Times New Roman"/>
          <w:color w:val="000000"/>
          <w:szCs w:val="24"/>
        </w:rPr>
        <w:t xml:space="preserve"> </w:t>
      </w:r>
      <w:r w:rsidR="00447E29" w:rsidRPr="009800FA">
        <w:rPr>
          <w:rFonts w:eastAsia="Times New Roman" w:cs="Times New Roman"/>
          <w:color w:val="000000"/>
          <w:szCs w:val="24"/>
        </w:rPr>
        <w:t xml:space="preserve">in </w:t>
      </w:r>
      <w:r w:rsidRPr="009800FA">
        <w:rPr>
          <w:rFonts w:eastAsia="Times New Roman" w:cs="Times New Roman"/>
          <w:color w:val="000000"/>
          <w:szCs w:val="24"/>
        </w:rPr>
        <w:t>Parker County</w:t>
      </w:r>
      <w:r w:rsidR="00F30D93">
        <w:rPr>
          <w:rFonts w:eastAsia="Times New Roman" w:cs="Times New Roman"/>
          <w:color w:val="000000"/>
          <w:szCs w:val="24"/>
        </w:rPr>
        <w:t>, which obligates Hudson Oaks to provide retail water service in its certificate service area in Parker County.</w:t>
      </w:r>
    </w:p>
    <w:p w14:paraId="37764F18" w14:textId="77777777" w:rsidR="00793E62" w:rsidRPr="009800FA" w:rsidRDefault="00793E62" w:rsidP="00793E62">
      <w:pPr>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 xml:space="preserve">Application </w:t>
      </w:r>
    </w:p>
    <w:p w14:paraId="0675378A" w14:textId="6A5E9B67" w:rsidR="00AD10A7" w:rsidRPr="00911032" w:rsidRDefault="00793E62" w:rsidP="001A1029">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lastRenderedPageBreak/>
        <w:t>On</w:t>
      </w:r>
      <w:r w:rsidR="00716543" w:rsidRPr="009800FA">
        <w:rPr>
          <w:rFonts w:eastAsia="Times New Roman" w:cs="Times New Roman"/>
          <w:color w:val="000000"/>
          <w:szCs w:val="24"/>
        </w:rPr>
        <w:t xml:space="preserve"> </w:t>
      </w:r>
      <w:r w:rsidR="0072266B" w:rsidRPr="009800FA">
        <w:rPr>
          <w:rFonts w:eastAsia="Times New Roman" w:cs="Times New Roman"/>
          <w:color w:val="000000"/>
          <w:szCs w:val="24"/>
        </w:rPr>
        <w:t>December 6</w:t>
      </w:r>
      <w:r w:rsidR="005D6D98" w:rsidRPr="009800FA">
        <w:rPr>
          <w:rFonts w:eastAsia="Times New Roman" w:cs="Times New Roman"/>
          <w:color w:val="000000"/>
          <w:szCs w:val="24"/>
        </w:rPr>
        <w:t>, 202</w:t>
      </w:r>
      <w:r w:rsidR="000F2FF1" w:rsidRPr="009800FA">
        <w:rPr>
          <w:rFonts w:eastAsia="Times New Roman" w:cs="Times New Roman"/>
          <w:color w:val="000000"/>
          <w:szCs w:val="24"/>
        </w:rPr>
        <w:t>2</w:t>
      </w:r>
      <w:r w:rsidRPr="009800FA">
        <w:rPr>
          <w:rFonts w:eastAsia="Times New Roman" w:cs="Times New Roman"/>
          <w:color w:val="000000"/>
          <w:szCs w:val="24"/>
        </w:rPr>
        <w:t xml:space="preserve">, </w:t>
      </w:r>
      <w:r w:rsidR="0072266B" w:rsidRPr="009800FA">
        <w:rPr>
          <w:rFonts w:eastAsia="Times New Roman" w:cs="Times New Roman"/>
          <w:color w:val="000000"/>
          <w:szCs w:val="24"/>
        </w:rPr>
        <w:t xml:space="preserve">Palo </w:t>
      </w:r>
      <w:proofErr w:type="spellStart"/>
      <w:r w:rsidR="0072266B" w:rsidRPr="009800FA">
        <w:rPr>
          <w:rFonts w:eastAsia="Times New Roman" w:cs="Times New Roman"/>
          <w:color w:val="000000"/>
          <w:szCs w:val="24"/>
        </w:rPr>
        <w:t>Duro</w:t>
      </w:r>
      <w:proofErr w:type="spellEnd"/>
      <w:r w:rsidR="0072266B" w:rsidRPr="009800FA">
        <w:rPr>
          <w:rFonts w:eastAsia="Times New Roman" w:cs="Times New Roman"/>
          <w:color w:val="000000"/>
          <w:szCs w:val="24"/>
        </w:rPr>
        <w:t xml:space="preserve"> and Hudson Oaks</w:t>
      </w:r>
      <w:r w:rsidR="005D6D98" w:rsidRPr="009800FA">
        <w:rPr>
          <w:rFonts w:eastAsia="Times New Roman" w:cs="Times New Roman"/>
          <w:color w:val="000000"/>
          <w:szCs w:val="24"/>
        </w:rPr>
        <w:t xml:space="preserve"> </w:t>
      </w:r>
      <w:r w:rsidRPr="009800FA">
        <w:rPr>
          <w:rFonts w:eastAsia="Times New Roman" w:cs="Times New Roman"/>
          <w:color w:val="000000"/>
          <w:szCs w:val="24"/>
        </w:rPr>
        <w:t xml:space="preserve">filed an application </w:t>
      </w:r>
      <w:r w:rsidR="005D6D98" w:rsidRPr="009800FA">
        <w:rPr>
          <w:rFonts w:eastAsia="Times New Roman" w:cs="Times New Roman"/>
          <w:color w:val="000000"/>
          <w:szCs w:val="24"/>
        </w:rPr>
        <w:t>for the approv</w:t>
      </w:r>
      <w:r w:rsidR="00A56079" w:rsidRPr="009800FA">
        <w:rPr>
          <w:rFonts w:eastAsia="Times New Roman" w:cs="Times New Roman"/>
          <w:color w:val="000000"/>
          <w:szCs w:val="24"/>
        </w:rPr>
        <w:t>al of the sale, transfer or merger of facilities and certificate rights</w:t>
      </w:r>
      <w:r w:rsidR="00716543" w:rsidRPr="009800FA">
        <w:rPr>
          <w:rFonts w:eastAsia="Times New Roman" w:cs="Times New Roman"/>
          <w:color w:val="000000"/>
          <w:szCs w:val="24"/>
        </w:rPr>
        <w:t xml:space="preserve">, </w:t>
      </w:r>
      <w:r w:rsidR="00716543" w:rsidRPr="009800FA">
        <w:rPr>
          <w:rFonts w:cs="Times New Roman"/>
          <w:szCs w:val="24"/>
        </w:rPr>
        <w:t xml:space="preserve">and the amendment of certificate rights </w:t>
      </w:r>
      <w:r w:rsidR="00716543" w:rsidRPr="009800FA">
        <w:rPr>
          <w:rFonts w:eastAsia="Times New Roman" w:cs="Times New Roman"/>
          <w:color w:val="000000"/>
          <w:szCs w:val="24"/>
        </w:rPr>
        <w:t xml:space="preserve">in </w:t>
      </w:r>
      <w:r w:rsidR="0072266B" w:rsidRPr="009800FA">
        <w:rPr>
          <w:rFonts w:eastAsia="Times New Roman" w:cs="Times New Roman"/>
          <w:color w:val="000000"/>
          <w:szCs w:val="24"/>
        </w:rPr>
        <w:t>Parker</w:t>
      </w:r>
      <w:r w:rsidR="00716543" w:rsidRPr="009800FA">
        <w:rPr>
          <w:rFonts w:eastAsia="Times New Roman" w:cs="Times New Roman"/>
          <w:color w:val="000000"/>
          <w:szCs w:val="24"/>
        </w:rPr>
        <w:t xml:space="preserve"> </w:t>
      </w:r>
      <w:r w:rsidR="00716543" w:rsidRPr="009800FA">
        <w:rPr>
          <w:rFonts w:cs="Times New Roman"/>
          <w:szCs w:val="24"/>
        </w:rPr>
        <w:t>County</w:t>
      </w:r>
      <w:r w:rsidRPr="009800FA">
        <w:rPr>
          <w:rFonts w:cs="Times New Roman"/>
          <w:szCs w:val="24"/>
        </w:rPr>
        <w:t xml:space="preserve">. </w:t>
      </w:r>
    </w:p>
    <w:p w14:paraId="486C88B6" w14:textId="3649069D" w:rsidR="00F30D93" w:rsidRDefault="00F30D93" w:rsidP="00F30D9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cs="Times New Roman"/>
          <w:szCs w:val="24"/>
        </w:rPr>
        <w:t>In the application, the applicant seek approval for the following transaction:</w:t>
      </w:r>
    </w:p>
    <w:p w14:paraId="28B158CC" w14:textId="5D2755A7" w:rsidR="00F30D93" w:rsidRDefault="00F30D93" w:rsidP="00F30D93">
      <w:pPr>
        <w:pStyle w:val="ListParagraph"/>
        <w:numPr>
          <w:ilvl w:val="0"/>
          <w:numId w:val="15"/>
        </w:numPr>
        <w:spacing w:line="360" w:lineRule="auto"/>
        <w:textAlignment w:val="baseline"/>
        <w:rPr>
          <w:rFonts w:eastAsia="Times New Roman" w:cs="Times New Roman"/>
          <w:color w:val="000000"/>
          <w:szCs w:val="24"/>
        </w:rPr>
      </w:pPr>
      <w:r>
        <w:rPr>
          <w:rFonts w:eastAsia="Times New Roman" w:cs="Times New Roman"/>
          <w:color w:val="000000"/>
          <w:szCs w:val="24"/>
        </w:rPr>
        <w:t xml:space="preserve">the sale and transfer of 0.1 acres of Palo </w:t>
      </w:r>
      <w:proofErr w:type="spellStart"/>
      <w:r>
        <w:rPr>
          <w:rFonts w:eastAsia="Times New Roman" w:cs="Times New Roman"/>
          <w:color w:val="000000"/>
          <w:szCs w:val="24"/>
        </w:rPr>
        <w:t>Duro’s</w:t>
      </w:r>
      <w:proofErr w:type="spellEnd"/>
      <w:r>
        <w:rPr>
          <w:rFonts w:eastAsia="Times New Roman" w:cs="Times New Roman"/>
          <w:color w:val="000000"/>
          <w:szCs w:val="24"/>
        </w:rPr>
        <w:t xml:space="preserve"> </w:t>
      </w:r>
      <w:proofErr w:type="gramStart"/>
      <w:r>
        <w:rPr>
          <w:rFonts w:eastAsia="Times New Roman" w:cs="Times New Roman"/>
          <w:color w:val="000000"/>
          <w:szCs w:val="24"/>
        </w:rPr>
        <w:t>singly-certificated</w:t>
      </w:r>
      <w:proofErr w:type="gramEnd"/>
      <w:r>
        <w:rPr>
          <w:rFonts w:eastAsia="Times New Roman" w:cs="Times New Roman"/>
          <w:color w:val="000000"/>
          <w:szCs w:val="24"/>
        </w:rPr>
        <w:t xml:space="preserve"> service area under its CCN number 12200 to Hudson Oaks;</w:t>
      </w:r>
    </w:p>
    <w:p w14:paraId="4B303485" w14:textId="6BF4A6BC" w:rsidR="00F30D93" w:rsidRDefault="00F30D93" w:rsidP="00F30D93">
      <w:pPr>
        <w:pStyle w:val="ListParagraph"/>
        <w:numPr>
          <w:ilvl w:val="0"/>
          <w:numId w:val="15"/>
        </w:numPr>
        <w:spacing w:line="360" w:lineRule="auto"/>
        <w:textAlignment w:val="baseline"/>
        <w:rPr>
          <w:rFonts w:eastAsia="Times New Roman" w:cs="Times New Roman"/>
          <w:color w:val="000000"/>
          <w:szCs w:val="24"/>
        </w:rPr>
      </w:pPr>
      <w:r>
        <w:rPr>
          <w:rFonts w:eastAsia="Times New Roman" w:cs="Times New Roman"/>
          <w:color w:val="000000"/>
          <w:szCs w:val="24"/>
        </w:rPr>
        <w:t xml:space="preserve">the sale and transfer of 68.4 acres of Palo </w:t>
      </w:r>
      <w:proofErr w:type="spellStart"/>
      <w:r>
        <w:rPr>
          <w:rFonts w:eastAsia="Times New Roman" w:cs="Times New Roman"/>
          <w:color w:val="000000"/>
          <w:szCs w:val="24"/>
        </w:rPr>
        <w:t>Duro’s</w:t>
      </w:r>
      <w:proofErr w:type="spellEnd"/>
      <w:r>
        <w:rPr>
          <w:rFonts w:eastAsia="Times New Roman" w:cs="Times New Roman"/>
          <w:color w:val="000000"/>
          <w:szCs w:val="24"/>
        </w:rPr>
        <w:t xml:space="preserve"> service area under CCN number 12200 to Hudson Oaks, which is </w:t>
      </w:r>
      <w:proofErr w:type="gramStart"/>
      <w:r>
        <w:rPr>
          <w:rFonts w:eastAsia="Times New Roman" w:cs="Times New Roman"/>
          <w:color w:val="000000"/>
          <w:szCs w:val="24"/>
        </w:rPr>
        <w:t>dually-certificated</w:t>
      </w:r>
      <w:proofErr w:type="gramEnd"/>
      <w:r>
        <w:rPr>
          <w:rFonts w:eastAsia="Times New Roman" w:cs="Times New Roman"/>
          <w:color w:val="000000"/>
          <w:szCs w:val="24"/>
        </w:rPr>
        <w:t xml:space="preserve"> with Hudson Oaks;</w:t>
      </w:r>
    </w:p>
    <w:p w14:paraId="53A33F54" w14:textId="721F4CBF" w:rsidR="00F30D93" w:rsidRDefault="00F30D93" w:rsidP="00F30D93">
      <w:pPr>
        <w:pStyle w:val="ListParagraph"/>
        <w:numPr>
          <w:ilvl w:val="0"/>
          <w:numId w:val="15"/>
        </w:numPr>
        <w:spacing w:line="360" w:lineRule="auto"/>
        <w:textAlignment w:val="baseline"/>
        <w:rPr>
          <w:rFonts w:eastAsia="Times New Roman" w:cs="Times New Roman"/>
          <w:color w:val="000000"/>
          <w:szCs w:val="24"/>
        </w:rPr>
      </w:pPr>
      <w:r>
        <w:rPr>
          <w:rFonts w:eastAsia="Times New Roman" w:cs="Times New Roman"/>
          <w:color w:val="000000"/>
          <w:szCs w:val="24"/>
        </w:rPr>
        <w:t xml:space="preserve">the amendment of Palo </w:t>
      </w:r>
      <w:proofErr w:type="spellStart"/>
      <w:r>
        <w:rPr>
          <w:rFonts w:eastAsia="Times New Roman" w:cs="Times New Roman"/>
          <w:color w:val="000000"/>
          <w:szCs w:val="24"/>
        </w:rPr>
        <w:t>Duro’s</w:t>
      </w:r>
      <w:proofErr w:type="spellEnd"/>
      <w:r>
        <w:rPr>
          <w:rFonts w:eastAsia="Times New Roman" w:cs="Times New Roman"/>
          <w:color w:val="000000"/>
          <w:szCs w:val="24"/>
        </w:rPr>
        <w:t xml:space="preserve"> CCN number 12200 to remove the 68.5 acres of service area; and</w:t>
      </w:r>
    </w:p>
    <w:p w14:paraId="4638E756" w14:textId="0A86993A" w:rsidR="00F30D93" w:rsidRPr="00911032" w:rsidRDefault="00F30D93" w:rsidP="00911032">
      <w:pPr>
        <w:pStyle w:val="ListParagraph"/>
        <w:numPr>
          <w:ilvl w:val="0"/>
          <w:numId w:val="15"/>
        </w:numPr>
        <w:spacing w:line="360" w:lineRule="auto"/>
        <w:textAlignment w:val="baseline"/>
        <w:rPr>
          <w:rFonts w:eastAsia="Times New Roman" w:cs="Times New Roman"/>
          <w:color w:val="000000"/>
          <w:szCs w:val="24"/>
        </w:rPr>
      </w:pPr>
      <w:r>
        <w:rPr>
          <w:rFonts w:eastAsia="Times New Roman" w:cs="Times New Roman"/>
          <w:color w:val="000000"/>
          <w:szCs w:val="24"/>
        </w:rPr>
        <w:t>the amendment of Hudson Oak’s CCN number 12273 to add the 0.1 acres.</w:t>
      </w:r>
    </w:p>
    <w:p w14:paraId="371CEB08" w14:textId="31D9E38F" w:rsidR="00F30D93" w:rsidRDefault="00F30D93" w:rsidP="006513FE">
      <w:pPr>
        <w:numPr>
          <w:ilvl w:val="0"/>
          <w:numId w:val="1"/>
        </w:numPr>
        <w:tabs>
          <w:tab w:val="clear" w:pos="648"/>
          <w:tab w:val="left" w:pos="720"/>
        </w:tabs>
        <w:spacing w:line="360" w:lineRule="auto"/>
        <w:ind w:left="720" w:hanging="720"/>
        <w:textAlignment w:val="baseline"/>
        <w:rPr>
          <w:rFonts w:cs="Times New Roman"/>
          <w:szCs w:val="24"/>
        </w:rPr>
      </w:pPr>
      <w:r>
        <w:rPr>
          <w:rFonts w:cs="Times New Roman"/>
          <w:szCs w:val="24"/>
        </w:rPr>
        <w:t>The applicants filed supplemental information on January 6 and February 15, 2023.</w:t>
      </w:r>
    </w:p>
    <w:p w14:paraId="5FB09BF2" w14:textId="175EC90F" w:rsidR="00F30D93" w:rsidRDefault="00F30D93" w:rsidP="006513FE">
      <w:pPr>
        <w:numPr>
          <w:ilvl w:val="0"/>
          <w:numId w:val="1"/>
        </w:numPr>
        <w:tabs>
          <w:tab w:val="clear" w:pos="648"/>
          <w:tab w:val="left" w:pos="720"/>
        </w:tabs>
        <w:spacing w:line="360" w:lineRule="auto"/>
        <w:ind w:left="720" w:hanging="720"/>
        <w:textAlignment w:val="baseline"/>
        <w:rPr>
          <w:rFonts w:cs="Times New Roman"/>
          <w:szCs w:val="24"/>
        </w:rPr>
      </w:pPr>
      <w:r>
        <w:rPr>
          <w:rFonts w:cs="Times New Roman"/>
          <w:szCs w:val="24"/>
        </w:rPr>
        <w:t>The requested area includes:</w:t>
      </w:r>
    </w:p>
    <w:p w14:paraId="1A51E950" w14:textId="466A2A59" w:rsidR="00F30D93" w:rsidRDefault="00F30D93" w:rsidP="00F30D93">
      <w:pPr>
        <w:pStyle w:val="ListParagraph"/>
        <w:numPr>
          <w:ilvl w:val="0"/>
          <w:numId w:val="16"/>
        </w:numPr>
        <w:tabs>
          <w:tab w:val="left" w:pos="648"/>
          <w:tab w:val="left" w:pos="720"/>
        </w:tabs>
        <w:spacing w:line="360" w:lineRule="auto"/>
        <w:textAlignment w:val="baseline"/>
        <w:rPr>
          <w:rFonts w:cs="Times New Roman"/>
          <w:szCs w:val="24"/>
        </w:rPr>
      </w:pPr>
      <w:r>
        <w:rPr>
          <w:rFonts w:cs="Times New Roman"/>
          <w:szCs w:val="24"/>
        </w:rPr>
        <w:t xml:space="preserve">0.1 acres of area that is </w:t>
      </w:r>
      <w:proofErr w:type="gramStart"/>
      <w:r>
        <w:rPr>
          <w:rFonts w:cs="Times New Roman"/>
          <w:szCs w:val="24"/>
        </w:rPr>
        <w:t>singly-certificated</w:t>
      </w:r>
      <w:proofErr w:type="gramEnd"/>
      <w:r>
        <w:rPr>
          <w:rFonts w:cs="Times New Roman"/>
          <w:szCs w:val="24"/>
        </w:rPr>
        <w:t xml:space="preserve"> under Palo </w:t>
      </w:r>
      <w:proofErr w:type="spellStart"/>
      <w:r>
        <w:rPr>
          <w:rFonts w:cs="Times New Roman"/>
          <w:szCs w:val="24"/>
        </w:rPr>
        <w:t>Duro’s</w:t>
      </w:r>
      <w:proofErr w:type="spellEnd"/>
      <w:r>
        <w:rPr>
          <w:rFonts w:cs="Times New Roman"/>
          <w:szCs w:val="24"/>
        </w:rPr>
        <w:t xml:space="preserve"> CCN number 12200;</w:t>
      </w:r>
    </w:p>
    <w:p w14:paraId="2404B074" w14:textId="25168FF9" w:rsidR="00F30D93" w:rsidRDefault="00F30D93" w:rsidP="00F30D93">
      <w:pPr>
        <w:pStyle w:val="ListParagraph"/>
        <w:numPr>
          <w:ilvl w:val="0"/>
          <w:numId w:val="16"/>
        </w:numPr>
        <w:tabs>
          <w:tab w:val="left" w:pos="648"/>
          <w:tab w:val="left" w:pos="720"/>
        </w:tabs>
        <w:spacing w:line="360" w:lineRule="auto"/>
        <w:textAlignment w:val="baseline"/>
        <w:rPr>
          <w:rFonts w:cs="Times New Roman"/>
          <w:szCs w:val="24"/>
        </w:rPr>
      </w:pPr>
      <w:r>
        <w:rPr>
          <w:rFonts w:cs="Times New Roman"/>
          <w:szCs w:val="24"/>
        </w:rPr>
        <w:t xml:space="preserve">68.4 acres of area under Palo </w:t>
      </w:r>
      <w:proofErr w:type="spellStart"/>
      <w:r>
        <w:rPr>
          <w:rFonts w:cs="Times New Roman"/>
          <w:szCs w:val="24"/>
        </w:rPr>
        <w:t>Duro’s</w:t>
      </w:r>
      <w:proofErr w:type="spellEnd"/>
      <w:r>
        <w:rPr>
          <w:rFonts w:cs="Times New Roman"/>
          <w:szCs w:val="24"/>
        </w:rPr>
        <w:t xml:space="preserve"> CCN number that is </w:t>
      </w:r>
      <w:proofErr w:type="gramStart"/>
      <w:r>
        <w:rPr>
          <w:rFonts w:cs="Times New Roman"/>
          <w:szCs w:val="24"/>
        </w:rPr>
        <w:t>dually-certificated</w:t>
      </w:r>
      <w:proofErr w:type="gramEnd"/>
      <w:r>
        <w:rPr>
          <w:rFonts w:cs="Times New Roman"/>
          <w:szCs w:val="24"/>
        </w:rPr>
        <w:t xml:space="preserve"> with Hudson Oaks; and</w:t>
      </w:r>
    </w:p>
    <w:p w14:paraId="5788BC3D" w14:textId="35E86636" w:rsidR="00F30D93" w:rsidRPr="00911032" w:rsidRDefault="00F30D93" w:rsidP="00911032">
      <w:pPr>
        <w:pStyle w:val="ListParagraph"/>
        <w:numPr>
          <w:ilvl w:val="0"/>
          <w:numId w:val="16"/>
        </w:numPr>
        <w:tabs>
          <w:tab w:val="left" w:pos="648"/>
          <w:tab w:val="left" w:pos="720"/>
        </w:tabs>
        <w:spacing w:line="360" w:lineRule="auto"/>
        <w:textAlignment w:val="baseline"/>
        <w:rPr>
          <w:rFonts w:cs="Times New Roman"/>
          <w:szCs w:val="24"/>
        </w:rPr>
      </w:pPr>
      <w:r>
        <w:rPr>
          <w:rFonts w:cs="Times New Roman"/>
          <w:szCs w:val="24"/>
        </w:rPr>
        <w:t>29 customer connections.</w:t>
      </w:r>
    </w:p>
    <w:p w14:paraId="65D386F3" w14:textId="4C94ECB8" w:rsidR="0023268A" w:rsidRPr="009800FA" w:rsidRDefault="00793E62" w:rsidP="006513FE">
      <w:pPr>
        <w:numPr>
          <w:ilvl w:val="0"/>
          <w:numId w:val="1"/>
        </w:numPr>
        <w:tabs>
          <w:tab w:val="clear" w:pos="648"/>
          <w:tab w:val="left" w:pos="720"/>
        </w:tabs>
        <w:spacing w:line="360" w:lineRule="auto"/>
        <w:ind w:left="720" w:hanging="720"/>
        <w:textAlignment w:val="baseline"/>
        <w:rPr>
          <w:rFonts w:cs="Times New Roman"/>
          <w:szCs w:val="24"/>
        </w:rPr>
      </w:pPr>
      <w:r w:rsidRPr="009800FA">
        <w:rPr>
          <w:rFonts w:cs="Times New Roman"/>
          <w:szCs w:val="24"/>
        </w:rPr>
        <w:t xml:space="preserve">The area </w:t>
      </w:r>
      <w:r w:rsidR="00E80EF9" w:rsidRPr="009800FA">
        <w:rPr>
          <w:rFonts w:cs="Times New Roman"/>
          <w:szCs w:val="24"/>
        </w:rPr>
        <w:t>subject to this transaction</w:t>
      </w:r>
      <w:r w:rsidR="002954C2" w:rsidRPr="009800FA">
        <w:rPr>
          <w:rFonts w:cs="Times New Roman"/>
          <w:szCs w:val="24"/>
        </w:rPr>
        <w:t xml:space="preserve"> </w:t>
      </w:r>
      <w:r w:rsidR="000F2FF1" w:rsidRPr="009800FA">
        <w:rPr>
          <w:rFonts w:cs="Times New Roman"/>
          <w:szCs w:val="24"/>
        </w:rPr>
        <w:t>is located</w:t>
      </w:r>
      <w:r w:rsidR="006513FE" w:rsidRPr="009800FA">
        <w:rPr>
          <w:rFonts w:cs="Times New Roman"/>
          <w:szCs w:val="24"/>
        </w:rPr>
        <w:t xml:space="preserve"> approximately </w:t>
      </w:r>
      <w:r w:rsidR="00195416" w:rsidRPr="009800FA">
        <w:rPr>
          <w:rFonts w:cs="Times New Roman"/>
          <w:szCs w:val="24"/>
        </w:rPr>
        <w:t xml:space="preserve">1.5 miles southwest of downtown Hudson Oaks, Texas, and is generally bounded on the north by East Bankhead Highway; on the east by the intersection of East Bankhead Highway and Bankhead Court; on the south by Annetta Center Point Road; and on the west by Center Point Road. </w:t>
      </w:r>
    </w:p>
    <w:p w14:paraId="158F971A" w14:textId="3CC5D603" w:rsidR="00793E62" w:rsidRPr="009800FA" w:rsidRDefault="00793E62" w:rsidP="00793E62">
      <w:pPr>
        <w:numPr>
          <w:ilvl w:val="0"/>
          <w:numId w:val="1"/>
        </w:numPr>
        <w:tabs>
          <w:tab w:val="clear" w:pos="648"/>
          <w:tab w:val="left" w:pos="720"/>
        </w:tabs>
        <w:spacing w:line="360" w:lineRule="auto"/>
        <w:ind w:left="720" w:hanging="720"/>
        <w:textAlignment w:val="baseline"/>
        <w:rPr>
          <w:szCs w:val="24"/>
        </w:rPr>
      </w:pPr>
      <w:r w:rsidRPr="009800FA">
        <w:rPr>
          <w:szCs w:val="24"/>
        </w:rPr>
        <w:t xml:space="preserve">In Order No. </w:t>
      </w:r>
      <w:r w:rsidR="006A3556" w:rsidRPr="009800FA">
        <w:rPr>
          <w:szCs w:val="24"/>
        </w:rPr>
        <w:t>3</w:t>
      </w:r>
      <w:r w:rsidRPr="009800FA">
        <w:rPr>
          <w:szCs w:val="24"/>
        </w:rPr>
        <w:t xml:space="preserve"> issued on </w:t>
      </w:r>
      <w:r w:rsidR="006A3556" w:rsidRPr="009800FA">
        <w:rPr>
          <w:szCs w:val="24"/>
        </w:rPr>
        <w:t>March 9</w:t>
      </w:r>
      <w:r w:rsidRPr="009800FA">
        <w:rPr>
          <w:szCs w:val="24"/>
        </w:rPr>
        <w:t>, 202</w:t>
      </w:r>
      <w:r w:rsidR="00447E29" w:rsidRPr="009800FA">
        <w:rPr>
          <w:szCs w:val="24"/>
        </w:rPr>
        <w:t>3</w:t>
      </w:r>
      <w:r w:rsidRPr="009800FA">
        <w:rPr>
          <w:szCs w:val="24"/>
        </w:rPr>
        <w:t>, the administrative law judge (ALJ) found the application</w:t>
      </w:r>
      <w:r w:rsidR="009C3673" w:rsidRPr="009800FA">
        <w:rPr>
          <w:szCs w:val="24"/>
        </w:rPr>
        <w:t xml:space="preserve"> and amended application, as supplemented,</w:t>
      </w:r>
      <w:r w:rsidRPr="009800FA">
        <w:rPr>
          <w:szCs w:val="24"/>
        </w:rPr>
        <w:t xml:space="preserve"> administratively complete.</w:t>
      </w:r>
    </w:p>
    <w:p w14:paraId="40A4799E" w14:textId="77777777" w:rsidR="00793E62" w:rsidRPr="009800FA" w:rsidRDefault="00793E62" w:rsidP="00793E62">
      <w:pPr>
        <w:keepNext/>
        <w:keepLines/>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 xml:space="preserve">Notice </w:t>
      </w:r>
    </w:p>
    <w:p w14:paraId="4E4E717E" w14:textId="6A1065F5" w:rsidR="00FE47EA" w:rsidRDefault="00264239"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On</w:t>
      </w:r>
      <w:r w:rsidR="003D2F39" w:rsidRPr="009800FA">
        <w:rPr>
          <w:rFonts w:eastAsia="Times New Roman" w:cs="Times New Roman"/>
          <w:color w:val="000000"/>
          <w:szCs w:val="24"/>
        </w:rPr>
        <w:t xml:space="preserve"> </w:t>
      </w:r>
      <w:r w:rsidR="00A504EA">
        <w:rPr>
          <w:rFonts w:eastAsia="Times New Roman" w:cs="Times New Roman"/>
          <w:color w:val="000000"/>
          <w:szCs w:val="24"/>
        </w:rPr>
        <w:t>April</w:t>
      </w:r>
      <w:r w:rsidR="00A504EA" w:rsidRPr="009800FA">
        <w:rPr>
          <w:rFonts w:eastAsia="Times New Roman" w:cs="Times New Roman"/>
          <w:color w:val="000000"/>
          <w:szCs w:val="24"/>
        </w:rPr>
        <w:t xml:space="preserve"> </w:t>
      </w:r>
      <w:r w:rsidR="006A3556" w:rsidRPr="009800FA">
        <w:rPr>
          <w:rFonts w:eastAsia="Times New Roman" w:cs="Times New Roman"/>
          <w:color w:val="000000"/>
          <w:szCs w:val="24"/>
        </w:rPr>
        <w:t>6</w:t>
      </w:r>
      <w:r w:rsidRPr="009800FA">
        <w:rPr>
          <w:rFonts w:eastAsia="Times New Roman" w:cs="Times New Roman"/>
          <w:color w:val="000000"/>
          <w:szCs w:val="24"/>
        </w:rPr>
        <w:t>, 202</w:t>
      </w:r>
      <w:r w:rsidR="00447E29" w:rsidRPr="009800FA">
        <w:rPr>
          <w:rFonts w:eastAsia="Times New Roman" w:cs="Times New Roman"/>
          <w:color w:val="000000"/>
          <w:szCs w:val="24"/>
        </w:rPr>
        <w:t>3</w:t>
      </w:r>
      <w:r w:rsidRPr="009800FA">
        <w:rPr>
          <w:rFonts w:eastAsia="Times New Roman" w:cs="Times New Roman"/>
          <w:color w:val="000000"/>
          <w:szCs w:val="24"/>
        </w:rPr>
        <w:t xml:space="preserve">, </w:t>
      </w:r>
      <w:r w:rsidR="006A3556" w:rsidRPr="009800FA">
        <w:rPr>
          <w:rFonts w:eastAsia="Times New Roman" w:cs="Times New Roman"/>
          <w:color w:val="000000"/>
          <w:szCs w:val="24"/>
        </w:rPr>
        <w:t>Hudson Oaks</w:t>
      </w:r>
      <w:r w:rsidR="00447E29" w:rsidRPr="009800FA">
        <w:rPr>
          <w:rFonts w:eastAsia="Times New Roman" w:cs="Times New Roman"/>
          <w:color w:val="000000"/>
          <w:szCs w:val="24"/>
        </w:rPr>
        <w:t xml:space="preserve"> filed the affidavit</w:t>
      </w:r>
      <w:r w:rsidR="006A3556" w:rsidRPr="009800FA">
        <w:rPr>
          <w:rFonts w:eastAsia="Times New Roman" w:cs="Times New Roman"/>
          <w:color w:val="000000"/>
          <w:szCs w:val="24"/>
        </w:rPr>
        <w:t xml:space="preserve"> </w:t>
      </w:r>
      <w:r w:rsidR="00447E29" w:rsidRPr="009800FA">
        <w:rPr>
          <w:rFonts w:eastAsia="Times New Roman" w:cs="Times New Roman"/>
          <w:color w:val="000000"/>
          <w:szCs w:val="24"/>
        </w:rPr>
        <w:t xml:space="preserve">of </w:t>
      </w:r>
      <w:r w:rsidR="006A3556" w:rsidRPr="009800FA">
        <w:rPr>
          <w:rFonts w:eastAsia="Times New Roman" w:cs="Times New Roman"/>
          <w:color w:val="000000"/>
          <w:szCs w:val="24"/>
        </w:rPr>
        <w:t xml:space="preserve">Hayden </w:t>
      </w:r>
      <w:proofErr w:type="spellStart"/>
      <w:r w:rsidR="006A3556" w:rsidRPr="009800FA">
        <w:rPr>
          <w:rFonts w:eastAsia="Times New Roman" w:cs="Times New Roman"/>
          <w:color w:val="000000"/>
          <w:szCs w:val="24"/>
        </w:rPr>
        <w:t>Brodowsky</w:t>
      </w:r>
      <w:proofErr w:type="spellEnd"/>
      <w:r w:rsidR="006A3556" w:rsidRPr="009800FA">
        <w:rPr>
          <w:rFonts w:eastAsia="Times New Roman" w:cs="Times New Roman"/>
          <w:color w:val="000000"/>
          <w:szCs w:val="24"/>
        </w:rPr>
        <w:t>, Director of Operations</w:t>
      </w:r>
      <w:r w:rsidR="00A504EA">
        <w:rPr>
          <w:rFonts w:eastAsia="Times New Roman" w:cs="Times New Roman"/>
          <w:color w:val="000000"/>
          <w:szCs w:val="24"/>
        </w:rPr>
        <w:t xml:space="preserve"> of Hudson Oaks</w:t>
      </w:r>
      <w:r w:rsidR="00447E29" w:rsidRPr="009800FA">
        <w:rPr>
          <w:rFonts w:eastAsia="Times New Roman" w:cs="Times New Roman"/>
          <w:color w:val="000000"/>
          <w:szCs w:val="24"/>
        </w:rPr>
        <w:t xml:space="preserve">, </w:t>
      </w:r>
      <w:r w:rsidRPr="009800FA">
        <w:rPr>
          <w:rFonts w:eastAsia="Times New Roman" w:cs="Times New Roman"/>
          <w:color w:val="000000"/>
          <w:szCs w:val="24"/>
        </w:rPr>
        <w:t xml:space="preserve">attesting that notice was provided to all current customers, </w:t>
      </w:r>
      <w:r w:rsidR="00634686" w:rsidRPr="009800FA">
        <w:rPr>
          <w:rFonts w:eastAsia="Times New Roman" w:cs="Times New Roman"/>
          <w:color w:val="000000"/>
          <w:szCs w:val="24"/>
        </w:rPr>
        <w:t xml:space="preserve">landowners, </w:t>
      </w:r>
      <w:r w:rsidRPr="009800FA">
        <w:rPr>
          <w:rFonts w:eastAsia="Times New Roman" w:cs="Times New Roman"/>
          <w:color w:val="000000"/>
          <w:szCs w:val="24"/>
        </w:rPr>
        <w:t xml:space="preserve">neighboring </w:t>
      </w:r>
      <w:r w:rsidR="00634686" w:rsidRPr="009800FA">
        <w:rPr>
          <w:rFonts w:eastAsia="Times New Roman" w:cs="Times New Roman"/>
          <w:color w:val="000000"/>
          <w:szCs w:val="24"/>
        </w:rPr>
        <w:t>utilities</w:t>
      </w:r>
      <w:r w:rsidRPr="009800FA">
        <w:rPr>
          <w:rFonts w:eastAsia="Times New Roman" w:cs="Times New Roman"/>
          <w:color w:val="000000"/>
          <w:szCs w:val="24"/>
        </w:rPr>
        <w:t xml:space="preserve">, and </w:t>
      </w:r>
      <w:r w:rsidR="00634686" w:rsidRPr="009800FA">
        <w:rPr>
          <w:rFonts w:eastAsia="Times New Roman" w:cs="Times New Roman"/>
          <w:color w:val="000000"/>
          <w:szCs w:val="24"/>
        </w:rPr>
        <w:t>affected parties</w:t>
      </w:r>
      <w:r w:rsidRPr="009800FA">
        <w:rPr>
          <w:rFonts w:eastAsia="Times New Roman" w:cs="Times New Roman"/>
          <w:color w:val="000000"/>
          <w:szCs w:val="24"/>
        </w:rPr>
        <w:t xml:space="preserve"> on</w:t>
      </w:r>
      <w:r w:rsidR="00053AE4" w:rsidRPr="009800FA">
        <w:rPr>
          <w:rFonts w:eastAsia="Times New Roman" w:cs="Times New Roman"/>
          <w:color w:val="000000"/>
          <w:szCs w:val="24"/>
        </w:rPr>
        <w:t xml:space="preserve"> </w:t>
      </w:r>
      <w:r w:rsidR="00A504EA">
        <w:rPr>
          <w:rFonts w:eastAsia="Times New Roman" w:cs="Times New Roman"/>
          <w:color w:val="000000"/>
          <w:szCs w:val="24"/>
        </w:rPr>
        <w:t>April 6</w:t>
      </w:r>
      <w:r w:rsidR="006A3556" w:rsidRPr="009800FA">
        <w:rPr>
          <w:rFonts w:eastAsia="Times New Roman" w:cs="Times New Roman"/>
          <w:color w:val="000000"/>
          <w:szCs w:val="24"/>
        </w:rPr>
        <w:t>, 2023</w:t>
      </w:r>
      <w:r w:rsidR="00793A56" w:rsidRPr="009800FA">
        <w:rPr>
          <w:rFonts w:eastAsia="Times New Roman" w:cs="Times New Roman"/>
          <w:color w:val="000000"/>
          <w:szCs w:val="24"/>
        </w:rPr>
        <w:t>.</w:t>
      </w:r>
    </w:p>
    <w:p w14:paraId="6D24470D" w14:textId="18538C66"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On April 6,2023, Hudson Oaks filed a publisher' s affidavit attesting to the publication of notice in the Weatherford Democrat, a newspaper of general circulation in Parker County, on March 14 and 21, 2023.</w:t>
      </w:r>
    </w:p>
    <w:p w14:paraId="44C6506D" w14:textId="396BAA8B"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In Order No. 4 filed on April 21, 2023, the ALJ found the notice sufficient.</w:t>
      </w:r>
    </w:p>
    <w:p w14:paraId="4C777651" w14:textId="5E38E23B"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lastRenderedPageBreak/>
        <w:t>In Order No. 5 filed on May 18, 2023, the ALJ required a clarification regarding the notice.</w:t>
      </w:r>
    </w:p>
    <w:p w14:paraId="2DA2F7A8" w14:textId="0B3DDA0F"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In Order No. 6 filed on June 6, 2023, the ALJ rescinded the finding that notice was sufficient.</w:t>
      </w:r>
    </w:p>
    <w:p w14:paraId="00B5678A" w14:textId="43CC4005"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 xml:space="preserve">On June 19, 2023, Hudson Oaks filed the affidavit of Ms. </w:t>
      </w:r>
      <w:proofErr w:type="spellStart"/>
      <w:r>
        <w:t>Brodowsky</w:t>
      </w:r>
      <w:proofErr w:type="spellEnd"/>
      <w:r>
        <w:t xml:space="preserve"> attesting that notice was provided to </w:t>
      </w:r>
      <w:proofErr w:type="spellStart"/>
      <w:r>
        <w:t>Sonna</w:t>
      </w:r>
      <w:proofErr w:type="spellEnd"/>
      <w:r>
        <w:t xml:space="preserve"> </w:t>
      </w:r>
      <w:proofErr w:type="spellStart"/>
      <w:r>
        <w:t>Warvell</w:t>
      </w:r>
      <w:proofErr w:type="spellEnd"/>
      <w:r>
        <w:t xml:space="preserve"> and </w:t>
      </w:r>
      <w:proofErr w:type="spellStart"/>
      <w:r>
        <w:t>Davoil</w:t>
      </w:r>
      <w:proofErr w:type="spellEnd"/>
      <w:r>
        <w:t xml:space="preserve"> Inc. dba </w:t>
      </w:r>
      <w:proofErr w:type="spellStart"/>
      <w:r>
        <w:t>Davestates</w:t>
      </w:r>
      <w:proofErr w:type="spellEnd"/>
      <w:r>
        <w:t xml:space="preserve"> on June 9, 2023.</w:t>
      </w:r>
    </w:p>
    <w:p w14:paraId="2684E71C" w14:textId="3FD845BC"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On June 23,2023, Hudson Oaks filed a map of the CCN area to be transferred overlaid with parcels for landowners with property containing 25 acres.</w:t>
      </w:r>
    </w:p>
    <w:p w14:paraId="65C69762" w14:textId="520B8C5C" w:rsidR="00A504EA" w:rsidRPr="009800FA" w:rsidRDefault="00A504EA"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 xml:space="preserve">On July 6,2023, Hudson Oaks filed the affidavit of Ms. </w:t>
      </w:r>
      <w:proofErr w:type="spellStart"/>
      <w:r>
        <w:t>Brodowsky</w:t>
      </w:r>
      <w:proofErr w:type="spellEnd"/>
      <w:r>
        <w:t xml:space="preserve"> attesting that notice was provided to </w:t>
      </w:r>
      <w:proofErr w:type="spellStart"/>
      <w:r>
        <w:t>Sonna</w:t>
      </w:r>
      <w:proofErr w:type="spellEnd"/>
      <w:r>
        <w:t xml:space="preserve"> </w:t>
      </w:r>
      <w:proofErr w:type="spellStart"/>
      <w:r>
        <w:t>Warvell</w:t>
      </w:r>
      <w:proofErr w:type="spellEnd"/>
      <w:r>
        <w:t xml:space="preserve"> and </w:t>
      </w:r>
      <w:proofErr w:type="spellStart"/>
      <w:r>
        <w:t>Davoil</w:t>
      </w:r>
      <w:proofErr w:type="spellEnd"/>
      <w:r>
        <w:t xml:space="preserve"> Inc. dba </w:t>
      </w:r>
      <w:proofErr w:type="spellStart"/>
      <w:r>
        <w:t>Davestates</w:t>
      </w:r>
      <w:proofErr w:type="spellEnd"/>
      <w:r>
        <w:t xml:space="preserve"> on June 9, 2023, and provided a clarification regarding landowners with tracts of land in the requested area that are at least 25 acres and are wholly or partially within the requested area and a map overlaid with a Parker County appraisal district map.</w:t>
      </w:r>
    </w:p>
    <w:p w14:paraId="0642C43F" w14:textId="7E17A5B6" w:rsidR="004C798D" w:rsidRPr="009800FA" w:rsidRDefault="004C798D" w:rsidP="004C798D">
      <w:pPr>
        <w:numPr>
          <w:ilvl w:val="0"/>
          <w:numId w:val="1"/>
        </w:numPr>
        <w:tabs>
          <w:tab w:val="clear" w:pos="648"/>
          <w:tab w:val="left" w:pos="720"/>
        </w:tabs>
        <w:spacing w:line="360" w:lineRule="auto"/>
        <w:ind w:left="720" w:hanging="720"/>
        <w:textAlignment w:val="baseline"/>
        <w:rPr>
          <w:rFonts w:eastAsia="Times New Roman" w:cs="Times New Roman"/>
          <w:color w:val="000000"/>
          <w:spacing w:val="8"/>
          <w:szCs w:val="24"/>
        </w:rPr>
      </w:pPr>
      <w:r w:rsidRPr="009800FA">
        <w:rPr>
          <w:rFonts w:eastAsia="Times New Roman" w:cs="Times New Roman"/>
          <w:color w:val="000000"/>
          <w:spacing w:val="8"/>
          <w:szCs w:val="24"/>
        </w:rPr>
        <w:t>I</w:t>
      </w:r>
      <w:r w:rsidR="00C975DD" w:rsidRPr="009800FA">
        <w:rPr>
          <w:rFonts w:eastAsia="Times New Roman" w:cs="Times New Roman"/>
          <w:color w:val="000000"/>
          <w:spacing w:val="8"/>
          <w:szCs w:val="24"/>
        </w:rPr>
        <w:t xml:space="preserve">n Order No. </w:t>
      </w:r>
      <w:r w:rsidR="006A3556" w:rsidRPr="009800FA">
        <w:rPr>
          <w:rFonts w:eastAsia="Times New Roman" w:cs="Times New Roman"/>
          <w:color w:val="000000"/>
          <w:spacing w:val="8"/>
          <w:szCs w:val="24"/>
        </w:rPr>
        <w:t>9</w:t>
      </w:r>
      <w:r w:rsidR="00C975DD" w:rsidRPr="009800FA">
        <w:rPr>
          <w:rFonts w:eastAsia="Times New Roman" w:cs="Times New Roman"/>
          <w:color w:val="000000"/>
          <w:spacing w:val="8"/>
          <w:szCs w:val="24"/>
        </w:rPr>
        <w:t xml:space="preserve">, filed on </w:t>
      </w:r>
      <w:r w:rsidR="006A3556" w:rsidRPr="009800FA">
        <w:rPr>
          <w:rFonts w:eastAsia="Times New Roman" w:cs="Times New Roman"/>
          <w:color w:val="000000"/>
          <w:spacing w:val="8"/>
          <w:szCs w:val="24"/>
        </w:rPr>
        <w:t>August</w:t>
      </w:r>
      <w:r w:rsidR="00634686" w:rsidRPr="009800FA">
        <w:rPr>
          <w:rFonts w:eastAsia="Times New Roman" w:cs="Times New Roman"/>
          <w:color w:val="000000"/>
          <w:spacing w:val="8"/>
          <w:szCs w:val="24"/>
        </w:rPr>
        <w:t xml:space="preserve"> 1</w:t>
      </w:r>
      <w:r w:rsidR="00C975DD" w:rsidRPr="009800FA">
        <w:rPr>
          <w:rFonts w:eastAsia="Times New Roman" w:cs="Times New Roman"/>
          <w:color w:val="000000"/>
          <w:spacing w:val="8"/>
          <w:szCs w:val="24"/>
        </w:rPr>
        <w:t>, 2023,</w:t>
      </w:r>
      <w:r w:rsidRPr="009800FA">
        <w:rPr>
          <w:rFonts w:eastAsia="Times New Roman" w:cs="Times New Roman"/>
          <w:color w:val="000000"/>
          <w:spacing w:val="8"/>
          <w:szCs w:val="24"/>
        </w:rPr>
        <w:t xml:space="preserve"> the ALJ found the notice of the application sufficient.</w:t>
      </w:r>
    </w:p>
    <w:p w14:paraId="1C7AE1E1" w14:textId="77777777" w:rsidR="00793E62" w:rsidRPr="009800FA" w:rsidRDefault="00793E62" w:rsidP="00793E62">
      <w:pPr>
        <w:spacing w:line="360" w:lineRule="auto"/>
        <w:textAlignment w:val="baseline"/>
        <w:rPr>
          <w:rFonts w:eastAsia="Times New Roman" w:cs="Times New Roman"/>
          <w:b/>
          <w:i/>
          <w:color w:val="000000"/>
          <w:spacing w:val="6"/>
          <w:szCs w:val="24"/>
          <w:u w:val="single"/>
        </w:rPr>
      </w:pPr>
      <w:r w:rsidRPr="009800FA">
        <w:rPr>
          <w:rFonts w:eastAsia="Times New Roman" w:cs="Times New Roman"/>
          <w:b/>
          <w:i/>
          <w:color w:val="000000"/>
          <w:spacing w:val="6"/>
          <w:szCs w:val="24"/>
          <w:u w:val="single"/>
        </w:rPr>
        <w:t>Evidentiary Record</w:t>
      </w:r>
    </w:p>
    <w:p w14:paraId="7DA9B095" w14:textId="103402C5" w:rsidR="00832594" w:rsidRPr="009800FA" w:rsidRDefault="003A5F8B" w:rsidP="00DF5B29">
      <w:pPr>
        <w:numPr>
          <w:ilvl w:val="0"/>
          <w:numId w:val="1"/>
        </w:numPr>
        <w:tabs>
          <w:tab w:val="clear" w:pos="648"/>
          <w:tab w:val="left" w:pos="720"/>
        </w:tabs>
        <w:spacing w:line="360" w:lineRule="auto"/>
        <w:ind w:left="720" w:hanging="720"/>
        <w:textAlignment w:val="baseline"/>
        <w:rPr>
          <w:rFonts w:cs="Times New Roman"/>
          <w:szCs w:val="24"/>
        </w:rPr>
      </w:pPr>
      <w:r>
        <w:rPr>
          <w:rFonts w:eastAsia="Times New Roman" w:cs="Times New Roman"/>
          <w:color w:val="000000"/>
          <w:spacing w:val="7"/>
          <w:szCs w:val="24"/>
        </w:rPr>
        <w:t>On September 19, 2023, the parties filed a joint motion to admit evidence.</w:t>
      </w:r>
    </w:p>
    <w:p w14:paraId="74A00777" w14:textId="56929C41" w:rsidR="00284910" w:rsidRPr="009800FA" w:rsidRDefault="00793E62" w:rsidP="00832594">
      <w:pPr>
        <w:numPr>
          <w:ilvl w:val="0"/>
          <w:numId w:val="1"/>
        </w:numPr>
        <w:tabs>
          <w:tab w:val="clear" w:pos="648"/>
          <w:tab w:val="left" w:pos="720"/>
        </w:tabs>
        <w:spacing w:line="360" w:lineRule="auto"/>
        <w:ind w:left="720" w:hanging="720"/>
        <w:textAlignment w:val="baseline"/>
        <w:rPr>
          <w:rFonts w:cs="Times New Roman"/>
          <w:szCs w:val="24"/>
        </w:rPr>
      </w:pPr>
      <w:bookmarkStart w:id="4" w:name="_Hlk117785250"/>
      <w:r w:rsidRPr="009800FA">
        <w:rPr>
          <w:rFonts w:eastAsia="Times New Roman" w:cs="Times New Roman"/>
          <w:color w:val="000000"/>
          <w:spacing w:val="6"/>
          <w:szCs w:val="24"/>
        </w:rPr>
        <w:t xml:space="preserve">In Order No. </w:t>
      </w:r>
      <w:r w:rsidR="003A5F8B">
        <w:rPr>
          <w:rFonts w:eastAsia="Times New Roman" w:cs="Times New Roman"/>
          <w:color w:val="000000"/>
          <w:spacing w:val="6"/>
          <w:szCs w:val="24"/>
        </w:rPr>
        <w:t>10,</w:t>
      </w:r>
      <w:r w:rsidRPr="009800FA">
        <w:rPr>
          <w:rFonts w:eastAsia="Times New Roman" w:cs="Times New Roman"/>
          <w:color w:val="000000"/>
          <w:spacing w:val="6"/>
          <w:szCs w:val="24"/>
        </w:rPr>
        <w:t xml:space="preserve"> issued on </w:t>
      </w:r>
      <w:r w:rsidR="003A5F8B">
        <w:rPr>
          <w:rFonts w:eastAsia="Times New Roman" w:cs="Times New Roman"/>
          <w:color w:val="000000"/>
          <w:spacing w:val="6"/>
          <w:szCs w:val="24"/>
        </w:rPr>
        <w:t>September 26,</w:t>
      </w:r>
      <w:r w:rsidRPr="009800FA">
        <w:rPr>
          <w:rFonts w:eastAsia="Times New Roman" w:cs="Times New Roman"/>
          <w:color w:val="000000"/>
          <w:spacing w:val="6"/>
          <w:szCs w:val="24"/>
        </w:rPr>
        <w:t xml:space="preserve"> 20</w:t>
      </w:r>
      <w:r w:rsidR="00173FA1" w:rsidRPr="009800FA">
        <w:rPr>
          <w:rFonts w:eastAsia="Times New Roman" w:cs="Times New Roman"/>
          <w:color w:val="000000"/>
          <w:spacing w:val="6"/>
          <w:szCs w:val="24"/>
        </w:rPr>
        <w:t>2</w:t>
      </w:r>
      <w:r w:rsidR="00284910" w:rsidRPr="009800FA">
        <w:rPr>
          <w:rFonts w:eastAsia="Times New Roman" w:cs="Times New Roman"/>
          <w:color w:val="000000"/>
          <w:spacing w:val="6"/>
          <w:szCs w:val="24"/>
        </w:rPr>
        <w:t>3</w:t>
      </w:r>
      <w:r w:rsidR="00A504EA">
        <w:rPr>
          <w:rFonts w:eastAsia="Times New Roman" w:cs="Times New Roman"/>
          <w:color w:val="000000"/>
          <w:spacing w:val="6"/>
          <w:szCs w:val="24"/>
        </w:rPr>
        <w:t>,</w:t>
      </w:r>
      <w:r w:rsidRPr="009800FA">
        <w:rPr>
          <w:rFonts w:eastAsia="Times New Roman" w:cs="Times New Roman"/>
          <w:color w:val="000000"/>
          <w:spacing w:val="6"/>
          <w:szCs w:val="24"/>
        </w:rPr>
        <w:t xml:space="preserve"> the ALJ admitted the following evidence into the record</w:t>
      </w:r>
      <w:r w:rsidR="00284910" w:rsidRPr="009800FA">
        <w:rPr>
          <w:rFonts w:eastAsia="Times New Roman" w:cs="Times New Roman"/>
          <w:color w:val="000000"/>
          <w:spacing w:val="6"/>
          <w:szCs w:val="24"/>
        </w:rPr>
        <w:t>:</w:t>
      </w:r>
    </w:p>
    <w:bookmarkEnd w:id="4"/>
    <w:p w14:paraId="2C6738DF" w14:textId="06EFF635"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The application for sale, transfer, or merger of facilities and certificate rights, filed on December 6, </w:t>
      </w:r>
      <w:proofErr w:type="gramStart"/>
      <w:r w:rsidRPr="009800FA">
        <w:rPr>
          <w:rFonts w:cs="Times New Roman"/>
          <w:szCs w:val="24"/>
        </w:rPr>
        <w:t>2022;</w:t>
      </w:r>
      <w:proofErr w:type="gramEnd"/>
    </w:p>
    <w:p w14:paraId="0EFD9297" w14:textId="3EC4F8C4"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January 6, </w:t>
      </w:r>
      <w:proofErr w:type="gramStart"/>
      <w:r w:rsidRPr="009800FA">
        <w:rPr>
          <w:rFonts w:cs="Times New Roman"/>
          <w:szCs w:val="24"/>
        </w:rPr>
        <w:t>2023;</w:t>
      </w:r>
      <w:proofErr w:type="gramEnd"/>
    </w:p>
    <w:p w14:paraId="30ED5A96" w14:textId="258842CF"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February 15, </w:t>
      </w:r>
      <w:proofErr w:type="gramStart"/>
      <w:r w:rsidRPr="009800FA">
        <w:rPr>
          <w:rFonts w:cs="Times New Roman"/>
          <w:szCs w:val="24"/>
        </w:rPr>
        <w:t>2023;</w:t>
      </w:r>
      <w:proofErr w:type="gramEnd"/>
    </w:p>
    <w:p w14:paraId="1CB8FB05" w14:textId="7777BD3D"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Staff’s recommendation on administrative completeness and notice and proposed procedural schedule and request to restyle the docket, filed on March 8, </w:t>
      </w:r>
      <w:proofErr w:type="gramStart"/>
      <w:r w:rsidRPr="009800FA">
        <w:rPr>
          <w:rFonts w:cs="Times New Roman"/>
          <w:szCs w:val="24"/>
        </w:rPr>
        <w:t>2023;</w:t>
      </w:r>
      <w:proofErr w:type="gramEnd"/>
    </w:p>
    <w:p w14:paraId="7F82B013" w14:textId="47A3B649"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April 6, </w:t>
      </w:r>
      <w:proofErr w:type="gramStart"/>
      <w:r w:rsidRPr="009800FA">
        <w:rPr>
          <w:rFonts w:cs="Times New Roman"/>
          <w:szCs w:val="24"/>
        </w:rPr>
        <w:t>2023;</w:t>
      </w:r>
      <w:proofErr w:type="gramEnd"/>
    </w:p>
    <w:p w14:paraId="53A9D11F" w14:textId="6E94E25D"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Staff’s recommendation on sufficiency of notice, filed on April 20, </w:t>
      </w:r>
      <w:proofErr w:type="gramStart"/>
      <w:r w:rsidRPr="009800FA">
        <w:rPr>
          <w:rFonts w:cs="Times New Roman"/>
          <w:szCs w:val="24"/>
        </w:rPr>
        <w:t>2023;</w:t>
      </w:r>
      <w:proofErr w:type="gramEnd"/>
    </w:p>
    <w:p w14:paraId="34C874CB" w14:textId="60BCED70"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May 22, </w:t>
      </w:r>
      <w:proofErr w:type="gramStart"/>
      <w:r w:rsidRPr="009800FA">
        <w:rPr>
          <w:rFonts w:cs="Times New Roman"/>
          <w:szCs w:val="24"/>
        </w:rPr>
        <w:t>2023;</w:t>
      </w:r>
      <w:proofErr w:type="gramEnd"/>
    </w:p>
    <w:p w14:paraId="0935641E" w14:textId="4AEDD201"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Staff’s supplemental recommendation on sufficiency of supplemental notice, filed on June 5, </w:t>
      </w:r>
      <w:proofErr w:type="gramStart"/>
      <w:r w:rsidRPr="009800FA">
        <w:rPr>
          <w:rFonts w:cs="Times New Roman"/>
          <w:szCs w:val="24"/>
        </w:rPr>
        <w:t>2023;</w:t>
      </w:r>
      <w:proofErr w:type="gramEnd"/>
    </w:p>
    <w:p w14:paraId="604E9A9A" w14:textId="209E54EB"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June 19, </w:t>
      </w:r>
      <w:proofErr w:type="gramStart"/>
      <w:r w:rsidRPr="009800FA">
        <w:rPr>
          <w:rFonts w:cs="Times New Roman"/>
          <w:szCs w:val="24"/>
        </w:rPr>
        <w:t>2023;</w:t>
      </w:r>
      <w:proofErr w:type="gramEnd"/>
    </w:p>
    <w:p w14:paraId="428DFFA1" w14:textId="752C8C11"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June 23, </w:t>
      </w:r>
      <w:proofErr w:type="gramStart"/>
      <w:r w:rsidRPr="009800FA">
        <w:rPr>
          <w:rFonts w:cs="Times New Roman"/>
          <w:szCs w:val="24"/>
        </w:rPr>
        <w:t>2023;</w:t>
      </w:r>
      <w:proofErr w:type="gramEnd"/>
    </w:p>
    <w:p w14:paraId="5C949CBA" w14:textId="49065A11"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lastRenderedPageBreak/>
        <w:t xml:space="preserve">Applicant’s supplement to application, filed on July 6, </w:t>
      </w:r>
      <w:proofErr w:type="gramStart"/>
      <w:r w:rsidRPr="009800FA">
        <w:rPr>
          <w:rFonts w:cs="Times New Roman"/>
          <w:szCs w:val="24"/>
        </w:rPr>
        <w:t>2023;</w:t>
      </w:r>
      <w:proofErr w:type="gramEnd"/>
    </w:p>
    <w:p w14:paraId="4C4D7239" w14:textId="13BA1B9D"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Staff’s second supplemental recommendation on sufficiency of notice and proposed procedural schedule, filed on July 28, 2023; and</w:t>
      </w:r>
    </w:p>
    <w:p w14:paraId="5223C8B3" w14:textId="65C21CEA" w:rsidR="00303A7C"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Staff’s recommendation on the transaction, filed on August 28, 2023. </w:t>
      </w:r>
    </w:p>
    <w:p w14:paraId="4A0634AF" w14:textId="0A7AA80E" w:rsidR="009114B0" w:rsidRDefault="009114B0" w:rsidP="00911032">
      <w:pPr>
        <w:pStyle w:val="ListParagraph"/>
        <w:numPr>
          <w:ilvl w:val="0"/>
          <w:numId w:val="1"/>
        </w:numPr>
        <w:spacing w:line="360" w:lineRule="auto"/>
        <w:ind w:left="630" w:hanging="630"/>
        <w:rPr>
          <w:rFonts w:cs="Times New Roman"/>
          <w:szCs w:val="24"/>
        </w:rPr>
      </w:pPr>
      <w:r>
        <w:rPr>
          <w:rFonts w:cs="Times New Roman"/>
          <w:szCs w:val="24"/>
        </w:rPr>
        <w:t xml:space="preserve">In Order No. 13, </w:t>
      </w:r>
      <w:r w:rsidR="009C70F3">
        <w:rPr>
          <w:rFonts w:cs="Times New Roman"/>
          <w:szCs w:val="24"/>
        </w:rPr>
        <w:t xml:space="preserve">filed </w:t>
      </w:r>
      <w:r>
        <w:rPr>
          <w:rFonts w:cs="Times New Roman"/>
          <w:szCs w:val="24"/>
        </w:rPr>
        <w:t>on January 22, 2024, the ALJ admitted Staff’s response to Order No 12</w:t>
      </w:r>
      <w:r w:rsidR="009C70F3">
        <w:rPr>
          <w:rFonts w:cs="Times New Roman"/>
          <w:szCs w:val="24"/>
        </w:rPr>
        <w:t>, including attachments, filed on January 10, 2024, into the record of this proceeding.</w:t>
      </w:r>
    </w:p>
    <w:p w14:paraId="148A0C47" w14:textId="3DE5A154" w:rsidR="00355800" w:rsidRDefault="00355800" w:rsidP="00911032">
      <w:pPr>
        <w:pStyle w:val="ListParagraph"/>
        <w:numPr>
          <w:ilvl w:val="0"/>
          <w:numId w:val="1"/>
        </w:numPr>
        <w:tabs>
          <w:tab w:val="clear" w:pos="648"/>
        </w:tabs>
        <w:spacing w:line="360" w:lineRule="auto"/>
        <w:ind w:left="630" w:hanging="630"/>
        <w:rPr>
          <w:rFonts w:cs="Times New Roman"/>
          <w:szCs w:val="24"/>
        </w:rPr>
      </w:pPr>
      <w:r>
        <w:rPr>
          <w:rFonts w:cs="Times New Roman"/>
          <w:szCs w:val="24"/>
        </w:rPr>
        <w:t xml:space="preserve">In Order No. 14, </w:t>
      </w:r>
      <w:r w:rsidR="009C70F3">
        <w:rPr>
          <w:rFonts w:cs="Times New Roman"/>
          <w:szCs w:val="24"/>
        </w:rPr>
        <w:t xml:space="preserve">filed </w:t>
      </w:r>
      <w:r>
        <w:rPr>
          <w:rFonts w:cs="Times New Roman"/>
          <w:szCs w:val="24"/>
        </w:rPr>
        <w:t xml:space="preserve">on February 12, </w:t>
      </w:r>
      <w:r w:rsidR="009C70F3">
        <w:rPr>
          <w:rFonts w:cs="Times New Roman"/>
          <w:szCs w:val="24"/>
        </w:rPr>
        <w:t>2024</w:t>
      </w:r>
      <w:r>
        <w:rPr>
          <w:rFonts w:cs="Times New Roman"/>
          <w:szCs w:val="24"/>
        </w:rPr>
        <w:t>, the ALJ admitted</w:t>
      </w:r>
      <w:r w:rsidR="009C70F3">
        <w:rPr>
          <w:rFonts w:cs="Times New Roman"/>
          <w:szCs w:val="24"/>
        </w:rPr>
        <w:t xml:space="preserve"> the following evidence into the record of this proceeding:</w:t>
      </w:r>
      <w:r>
        <w:rPr>
          <w:rFonts w:cs="Times New Roman"/>
          <w:szCs w:val="24"/>
        </w:rPr>
        <w:t xml:space="preserve"> (1) Applicants response to Order No. 11, filed on October 11, </w:t>
      </w:r>
      <w:proofErr w:type="gramStart"/>
      <w:r>
        <w:rPr>
          <w:rFonts w:cs="Times New Roman"/>
          <w:szCs w:val="24"/>
        </w:rPr>
        <w:t>2023</w:t>
      </w:r>
      <w:proofErr w:type="gramEnd"/>
      <w:r w:rsidR="009C70F3">
        <w:rPr>
          <w:rFonts w:cs="Times New Roman"/>
          <w:szCs w:val="24"/>
        </w:rPr>
        <w:t xml:space="preserve"> </w:t>
      </w:r>
      <w:r>
        <w:rPr>
          <w:rFonts w:cs="Times New Roman"/>
          <w:szCs w:val="24"/>
        </w:rPr>
        <w:t xml:space="preserve">and (2) Applicants Response to Order No. 12, filed on December 11, 2023. </w:t>
      </w:r>
    </w:p>
    <w:p w14:paraId="1915378A" w14:textId="412D01E1" w:rsidR="00355800" w:rsidRDefault="00355800" w:rsidP="009114B0">
      <w:pPr>
        <w:pStyle w:val="ListParagraph"/>
        <w:numPr>
          <w:ilvl w:val="0"/>
          <w:numId w:val="1"/>
        </w:numPr>
        <w:spacing w:line="360" w:lineRule="auto"/>
        <w:ind w:left="0"/>
        <w:rPr>
          <w:rFonts w:cs="Times New Roman"/>
          <w:szCs w:val="24"/>
        </w:rPr>
      </w:pPr>
      <w:r>
        <w:rPr>
          <w:rFonts w:cs="Times New Roman"/>
          <w:szCs w:val="24"/>
        </w:rPr>
        <w:t xml:space="preserve">On _____, the Applicants filed a supplemental joint motion to submit evidence. </w:t>
      </w:r>
    </w:p>
    <w:p w14:paraId="099AF5F5" w14:textId="64883137" w:rsidR="00355800" w:rsidRDefault="00355800" w:rsidP="00911032">
      <w:pPr>
        <w:pStyle w:val="ListParagraph"/>
        <w:numPr>
          <w:ilvl w:val="0"/>
          <w:numId w:val="1"/>
        </w:numPr>
        <w:spacing w:line="360" w:lineRule="auto"/>
        <w:ind w:left="630" w:hanging="630"/>
        <w:rPr>
          <w:rFonts w:cs="Times New Roman"/>
          <w:szCs w:val="24"/>
        </w:rPr>
      </w:pPr>
      <w:r>
        <w:rPr>
          <w:rFonts w:cs="Times New Roman"/>
          <w:szCs w:val="24"/>
        </w:rPr>
        <w:t>In Order No. ____, issued on ____, 2024, the ALJ admitted the following evidence into the record:</w:t>
      </w:r>
    </w:p>
    <w:p w14:paraId="356357D5" w14:textId="16D180E9" w:rsidR="009C70F3" w:rsidRDefault="009C70F3" w:rsidP="00355800">
      <w:pPr>
        <w:pStyle w:val="ListParagraph"/>
        <w:numPr>
          <w:ilvl w:val="0"/>
          <w:numId w:val="14"/>
        </w:numPr>
        <w:spacing w:line="360" w:lineRule="auto"/>
        <w:ind w:left="1440" w:hanging="720"/>
        <w:rPr>
          <w:rFonts w:cs="Times New Roman"/>
          <w:szCs w:val="24"/>
        </w:rPr>
      </w:pPr>
      <w:bookmarkStart w:id="5" w:name="_Hlk176789719"/>
      <w:r>
        <w:rPr>
          <w:rFonts w:cs="Times New Roman"/>
          <w:szCs w:val="24"/>
        </w:rPr>
        <w:t>Staff’s Response to Order N</w:t>
      </w:r>
      <w:r w:rsidR="00392F6E">
        <w:rPr>
          <w:rFonts w:cs="Times New Roman"/>
          <w:szCs w:val="24"/>
        </w:rPr>
        <w:t>o</w:t>
      </w:r>
      <w:r>
        <w:rPr>
          <w:rFonts w:cs="Times New Roman"/>
          <w:szCs w:val="24"/>
        </w:rPr>
        <w:t xml:space="preserve">. 12 and Applicants’ Clarification, filed on January 10, </w:t>
      </w:r>
      <w:proofErr w:type="gramStart"/>
      <w:r>
        <w:rPr>
          <w:rFonts w:cs="Times New Roman"/>
          <w:szCs w:val="24"/>
        </w:rPr>
        <w:t>2024;</w:t>
      </w:r>
      <w:proofErr w:type="gramEnd"/>
    </w:p>
    <w:p w14:paraId="5E4D2FF3" w14:textId="2D6AE6C3" w:rsidR="00355800" w:rsidRDefault="00355800" w:rsidP="00355800">
      <w:pPr>
        <w:pStyle w:val="ListParagraph"/>
        <w:numPr>
          <w:ilvl w:val="0"/>
          <w:numId w:val="14"/>
        </w:numPr>
        <w:spacing w:line="360" w:lineRule="auto"/>
        <w:ind w:left="1440" w:hanging="720"/>
        <w:rPr>
          <w:rFonts w:cs="Times New Roman"/>
          <w:szCs w:val="24"/>
        </w:rPr>
      </w:pPr>
      <w:r>
        <w:rPr>
          <w:rFonts w:cs="Times New Roman"/>
          <w:szCs w:val="24"/>
        </w:rPr>
        <w:t xml:space="preserve">Applicant’s Final Closing Status Update – June 2024, filed on June 27, </w:t>
      </w:r>
      <w:proofErr w:type="gramStart"/>
      <w:r>
        <w:rPr>
          <w:rFonts w:cs="Times New Roman"/>
          <w:szCs w:val="24"/>
        </w:rPr>
        <w:t>2024;</w:t>
      </w:r>
      <w:proofErr w:type="gramEnd"/>
    </w:p>
    <w:p w14:paraId="52355C23" w14:textId="7923991C" w:rsidR="00355800" w:rsidRDefault="00355800" w:rsidP="00355800">
      <w:pPr>
        <w:pStyle w:val="ListParagraph"/>
        <w:numPr>
          <w:ilvl w:val="0"/>
          <w:numId w:val="14"/>
        </w:numPr>
        <w:spacing w:line="360" w:lineRule="auto"/>
        <w:ind w:left="1440" w:hanging="720"/>
        <w:rPr>
          <w:rFonts w:cs="Times New Roman"/>
          <w:szCs w:val="24"/>
        </w:rPr>
      </w:pPr>
      <w:r>
        <w:rPr>
          <w:rFonts w:cs="Times New Roman"/>
          <w:szCs w:val="24"/>
        </w:rPr>
        <w:t xml:space="preserve">Staff’s Recommendation </w:t>
      </w:r>
      <w:proofErr w:type="gramStart"/>
      <w:r>
        <w:rPr>
          <w:rFonts w:cs="Times New Roman"/>
          <w:szCs w:val="24"/>
        </w:rPr>
        <w:t>On</w:t>
      </w:r>
      <w:proofErr w:type="gramEnd"/>
      <w:r>
        <w:rPr>
          <w:rFonts w:cs="Times New Roman"/>
          <w:szCs w:val="24"/>
        </w:rPr>
        <w:t xml:space="preserve"> Sufficiency Of Closing Documents And Proposed Procedural Schedule, filed on July 10, 2024;</w:t>
      </w:r>
    </w:p>
    <w:p w14:paraId="641C82E7" w14:textId="0678649D" w:rsidR="00355800" w:rsidRDefault="00355800" w:rsidP="00355800">
      <w:pPr>
        <w:pStyle w:val="ListParagraph"/>
        <w:numPr>
          <w:ilvl w:val="0"/>
          <w:numId w:val="14"/>
        </w:numPr>
        <w:spacing w:line="360" w:lineRule="auto"/>
        <w:ind w:left="1440" w:hanging="720"/>
        <w:rPr>
          <w:rFonts w:cs="Times New Roman"/>
          <w:szCs w:val="24"/>
        </w:rPr>
      </w:pPr>
      <w:r>
        <w:rPr>
          <w:rFonts w:cs="Times New Roman"/>
          <w:szCs w:val="24"/>
        </w:rPr>
        <w:t xml:space="preserve">Staff’s Clarification </w:t>
      </w:r>
      <w:proofErr w:type="gramStart"/>
      <w:r>
        <w:rPr>
          <w:rFonts w:cs="Times New Roman"/>
          <w:szCs w:val="24"/>
        </w:rPr>
        <w:t>In</w:t>
      </w:r>
      <w:proofErr w:type="gramEnd"/>
      <w:r>
        <w:rPr>
          <w:rFonts w:cs="Times New Roman"/>
          <w:szCs w:val="24"/>
        </w:rPr>
        <w:t xml:space="preserve"> Response To Order No. 17, filed on July 15, 2024;</w:t>
      </w:r>
    </w:p>
    <w:p w14:paraId="34D6D01B" w14:textId="69A1F05F" w:rsidR="00355800" w:rsidRDefault="00355800" w:rsidP="00355800">
      <w:pPr>
        <w:pStyle w:val="ListParagraph"/>
        <w:numPr>
          <w:ilvl w:val="0"/>
          <w:numId w:val="14"/>
        </w:numPr>
        <w:spacing w:line="360" w:lineRule="auto"/>
        <w:ind w:left="1440" w:hanging="720"/>
        <w:rPr>
          <w:rFonts w:cs="Times New Roman"/>
          <w:szCs w:val="24"/>
        </w:rPr>
      </w:pPr>
      <w:r>
        <w:rPr>
          <w:rFonts w:cs="Times New Roman"/>
          <w:szCs w:val="24"/>
        </w:rPr>
        <w:t xml:space="preserve">Palo </w:t>
      </w:r>
      <w:proofErr w:type="spellStart"/>
      <w:r>
        <w:rPr>
          <w:rFonts w:cs="Times New Roman"/>
          <w:szCs w:val="24"/>
        </w:rPr>
        <w:t>Duro</w:t>
      </w:r>
      <w:proofErr w:type="spellEnd"/>
      <w:r>
        <w:rPr>
          <w:rFonts w:cs="Times New Roman"/>
          <w:szCs w:val="24"/>
        </w:rPr>
        <w:t xml:space="preserve"> Service Company, Inc’s STM Consent Form, filed on August 14, </w:t>
      </w:r>
      <w:proofErr w:type="gramStart"/>
      <w:r>
        <w:rPr>
          <w:rFonts w:cs="Times New Roman"/>
          <w:szCs w:val="24"/>
        </w:rPr>
        <w:t>2024;</w:t>
      </w:r>
      <w:proofErr w:type="gramEnd"/>
    </w:p>
    <w:p w14:paraId="3217BE16" w14:textId="3CD9E01D" w:rsidR="00392F6E" w:rsidRDefault="00355800" w:rsidP="00355800">
      <w:pPr>
        <w:pStyle w:val="ListParagraph"/>
        <w:numPr>
          <w:ilvl w:val="0"/>
          <w:numId w:val="14"/>
        </w:numPr>
        <w:spacing w:line="360" w:lineRule="auto"/>
        <w:ind w:left="1440" w:hanging="720"/>
        <w:rPr>
          <w:rFonts w:cs="Times New Roman"/>
          <w:szCs w:val="24"/>
        </w:rPr>
      </w:pPr>
      <w:r>
        <w:rPr>
          <w:rFonts w:cs="Times New Roman"/>
          <w:szCs w:val="24"/>
        </w:rPr>
        <w:t>City of Hudson Oaks STM Consent Form, filed on August 14, 2024</w:t>
      </w:r>
      <w:r w:rsidR="00392F6E">
        <w:rPr>
          <w:rFonts w:cs="Times New Roman"/>
          <w:szCs w:val="24"/>
        </w:rPr>
        <w:t>; and</w:t>
      </w:r>
    </w:p>
    <w:p w14:paraId="214C1092" w14:textId="0CB22103" w:rsidR="00355800" w:rsidRPr="00392F6E" w:rsidRDefault="00392F6E" w:rsidP="00911032">
      <w:pPr>
        <w:pStyle w:val="ListParagraph"/>
        <w:numPr>
          <w:ilvl w:val="0"/>
          <w:numId w:val="14"/>
        </w:numPr>
        <w:spacing w:line="360" w:lineRule="auto"/>
        <w:ind w:left="1440" w:hanging="720"/>
        <w:rPr>
          <w:rFonts w:cs="Times New Roman"/>
          <w:szCs w:val="24"/>
        </w:rPr>
      </w:pPr>
      <w:r>
        <w:rPr>
          <w:rFonts w:cs="Times New Roman"/>
          <w:szCs w:val="24"/>
        </w:rPr>
        <w:t>The map, tariff, and certificate attached to the joint motion to admit evidence and proposed notice of approval, filed on</w:t>
      </w:r>
      <w:r w:rsidR="00B77CE9">
        <w:rPr>
          <w:rFonts w:cs="Times New Roman"/>
          <w:szCs w:val="24"/>
        </w:rPr>
        <w:t xml:space="preserve"> September 10,</w:t>
      </w:r>
      <w:r>
        <w:rPr>
          <w:rFonts w:cs="Times New Roman"/>
          <w:szCs w:val="24"/>
        </w:rPr>
        <w:t xml:space="preserve"> 2024</w:t>
      </w:r>
      <w:r w:rsidR="00355800">
        <w:rPr>
          <w:rFonts w:cs="Times New Roman"/>
          <w:szCs w:val="24"/>
        </w:rPr>
        <w:t xml:space="preserve">. </w:t>
      </w:r>
      <w:bookmarkEnd w:id="5"/>
    </w:p>
    <w:p w14:paraId="4A9825EF" w14:textId="6F9923DD" w:rsidR="0079764C" w:rsidRDefault="0079764C" w:rsidP="00911032">
      <w:pPr>
        <w:spacing w:line="360" w:lineRule="auto"/>
        <w:textAlignment w:val="baseline"/>
        <w:rPr>
          <w:rFonts w:eastAsia="Times New Roman" w:cs="Times New Roman"/>
          <w:b/>
          <w:i/>
          <w:color w:val="000000"/>
          <w:spacing w:val="3"/>
          <w:szCs w:val="24"/>
          <w:u w:val="single"/>
        </w:rPr>
      </w:pPr>
      <w:r>
        <w:rPr>
          <w:rFonts w:eastAsia="Times New Roman" w:cs="Times New Roman"/>
          <w:b/>
          <w:i/>
          <w:color w:val="000000"/>
          <w:spacing w:val="3"/>
          <w:szCs w:val="24"/>
          <w:u w:val="single"/>
        </w:rPr>
        <w:t>Sale</w:t>
      </w:r>
    </w:p>
    <w:p w14:paraId="332E9546" w14:textId="3972A0F3" w:rsidR="0079764C" w:rsidRPr="0079764C" w:rsidRDefault="0079764C"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In </w:t>
      </w:r>
      <w:r>
        <w:t>Order No. 16, filed on February 13, 2024, the ALJ approved the sale and transfer to proceed and required the applicants to file proof that the transaction had closed and that the customer deposits had been addressed.</w:t>
      </w:r>
    </w:p>
    <w:p w14:paraId="68DDD12B" w14:textId="51EF4740" w:rsidR="0079764C" w:rsidRDefault="0079764C"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On June 27, 2024, the applicants filed notice that the transaction was closed effective June 22, 2024, and confirmed that no customer deposits were outstanding. </w:t>
      </w:r>
    </w:p>
    <w:p w14:paraId="2D909DD5" w14:textId="05ECDB31" w:rsidR="0079764C" w:rsidRPr="0079764C" w:rsidRDefault="0079764C"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In Order No. 18, filed on July 22, 2024, </w:t>
      </w:r>
      <w:r>
        <w:t>the ALJ found the closing documentation sufficient.</w:t>
      </w:r>
    </w:p>
    <w:p w14:paraId="08E3F65C" w14:textId="0A912E03" w:rsidR="00392F6E" w:rsidRDefault="00392F6E" w:rsidP="002844D7">
      <w:pPr>
        <w:keepNext/>
        <w:spacing w:line="360" w:lineRule="auto"/>
        <w:textAlignment w:val="baseline"/>
        <w:rPr>
          <w:rFonts w:eastAsia="Times New Roman" w:cs="Times New Roman"/>
          <w:bCs/>
          <w:iCs/>
          <w:color w:val="000000"/>
          <w:spacing w:val="3"/>
          <w:szCs w:val="24"/>
        </w:rPr>
      </w:pPr>
      <w:r>
        <w:rPr>
          <w:rFonts w:eastAsia="Times New Roman" w:cs="Times New Roman"/>
          <w:b/>
          <w:i/>
          <w:color w:val="000000"/>
          <w:spacing w:val="3"/>
          <w:szCs w:val="24"/>
          <w:u w:val="single"/>
        </w:rPr>
        <w:lastRenderedPageBreak/>
        <w:t>Purchaser’s Compliance History</w:t>
      </w:r>
    </w:p>
    <w:p w14:paraId="486AEAA3" w14:textId="2A3AA6E5" w:rsidR="00392F6E" w:rsidRPr="00911032" w:rsidRDefault="00392F6E" w:rsidP="00392F6E">
      <w:pPr>
        <w:pStyle w:val="ListParagraph"/>
        <w:keepNext/>
        <w:numPr>
          <w:ilvl w:val="0"/>
          <w:numId w:val="1"/>
        </w:numPr>
        <w:tabs>
          <w:tab w:val="clear" w:pos="648"/>
        </w:tabs>
        <w:spacing w:line="360" w:lineRule="auto"/>
        <w:ind w:hanging="720"/>
        <w:textAlignment w:val="baseline"/>
        <w:rPr>
          <w:rFonts w:eastAsia="Times New Roman" w:cs="Times New Roman"/>
          <w:bCs/>
          <w:iCs/>
          <w:color w:val="000000"/>
          <w:spacing w:val="3"/>
          <w:szCs w:val="24"/>
        </w:rPr>
      </w:pPr>
      <w:r>
        <w:t xml:space="preserve">Hudson Oaks has not been under enforcement action by the Commission, TCEQ, Texas Health and Human Services, the Office of the Texas Attorney General, or the United States Environmental Protection Agency in the past five years for non-compliance with rules, </w:t>
      </w:r>
      <w:proofErr w:type="gramStart"/>
      <w:r>
        <w:t>orders</w:t>
      </w:r>
      <w:proofErr w:type="gramEnd"/>
      <w:r>
        <w:t xml:space="preserve"> or state statutes.</w:t>
      </w:r>
    </w:p>
    <w:p w14:paraId="0483267D" w14:textId="485B7EC2" w:rsidR="00392F6E" w:rsidRPr="00911032" w:rsidRDefault="00392F6E" w:rsidP="00392F6E">
      <w:pPr>
        <w:pStyle w:val="ListParagraph"/>
        <w:keepNext/>
        <w:numPr>
          <w:ilvl w:val="0"/>
          <w:numId w:val="1"/>
        </w:numPr>
        <w:tabs>
          <w:tab w:val="clear" w:pos="648"/>
        </w:tabs>
        <w:spacing w:line="360" w:lineRule="auto"/>
        <w:ind w:hanging="720"/>
        <w:textAlignment w:val="baseline"/>
        <w:rPr>
          <w:rFonts w:eastAsia="Times New Roman" w:cs="Times New Roman"/>
          <w:bCs/>
          <w:iCs/>
          <w:color w:val="000000"/>
          <w:spacing w:val="3"/>
          <w:szCs w:val="24"/>
        </w:rPr>
      </w:pPr>
      <w:r>
        <w:t>The Commission' s complaint records, which date back five years, show no complaints against Hudson Oaks.</w:t>
      </w:r>
    </w:p>
    <w:p w14:paraId="78C67C64" w14:textId="6F77EDDB" w:rsidR="00392F6E" w:rsidRPr="00911032" w:rsidRDefault="00392F6E" w:rsidP="00392F6E">
      <w:pPr>
        <w:pStyle w:val="ListParagraph"/>
        <w:keepNext/>
        <w:numPr>
          <w:ilvl w:val="0"/>
          <w:numId w:val="1"/>
        </w:numPr>
        <w:tabs>
          <w:tab w:val="clear" w:pos="648"/>
        </w:tabs>
        <w:spacing w:line="360" w:lineRule="auto"/>
        <w:ind w:hanging="720"/>
        <w:textAlignment w:val="baseline"/>
        <w:rPr>
          <w:rFonts w:eastAsia="Times New Roman" w:cs="Times New Roman"/>
          <w:bCs/>
          <w:iCs/>
          <w:color w:val="000000"/>
          <w:spacing w:val="3"/>
          <w:szCs w:val="24"/>
        </w:rPr>
      </w:pPr>
      <w:r>
        <w:t>Hudson Oaks does not have a history of continuing mismanagement or misuse of revenues as a utility service provider.</w:t>
      </w:r>
    </w:p>
    <w:p w14:paraId="16C9A801" w14:textId="3AF603D3" w:rsidR="00392F6E" w:rsidRPr="00911032" w:rsidRDefault="00392F6E" w:rsidP="00911032">
      <w:pPr>
        <w:pStyle w:val="ListParagraph"/>
        <w:keepNext/>
        <w:numPr>
          <w:ilvl w:val="0"/>
          <w:numId w:val="1"/>
        </w:numPr>
        <w:tabs>
          <w:tab w:val="clear" w:pos="648"/>
        </w:tabs>
        <w:spacing w:line="360" w:lineRule="auto"/>
        <w:ind w:hanging="720"/>
        <w:textAlignment w:val="baseline"/>
        <w:rPr>
          <w:rFonts w:eastAsia="Times New Roman" w:cs="Times New Roman"/>
          <w:bCs/>
          <w:iCs/>
          <w:color w:val="000000"/>
          <w:spacing w:val="3"/>
          <w:szCs w:val="24"/>
        </w:rPr>
      </w:pPr>
      <w:r>
        <w:t>Hudson Oaks has demonstrated a compliance history that is adequate for approval of the transaction to proceed.</w:t>
      </w:r>
    </w:p>
    <w:p w14:paraId="6A76C8F1" w14:textId="09FB4DCA" w:rsidR="00793E62" w:rsidRPr="009800FA" w:rsidRDefault="0079764C" w:rsidP="002844D7">
      <w:pPr>
        <w:keepNext/>
        <w:spacing w:line="360" w:lineRule="auto"/>
        <w:textAlignment w:val="baseline"/>
        <w:rPr>
          <w:rFonts w:eastAsia="Times New Roman" w:cs="Times New Roman"/>
          <w:b/>
          <w:i/>
          <w:color w:val="000000"/>
          <w:spacing w:val="3"/>
          <w:szCs w:val="24"/>
          <w:u w:val="single"/>
        </w:rPr>
      </w:pPr>
      <w:r>
        <w:rPr>
          <w:rFonts w:eastAsia="Times New Roman" w:cs="Times New Roman"/>
          <w:b/>
          <w:i/>
          <w:color w:val="000000"/>
          <w:spacing w:val="3"/>
          <w:szCs w:val="24"/>
          <w:u w:val="single"/>
        </w:rPr>
        <w:t>A</w:t>
      </w:r>
      <w:r w:rsidR="00793E62" w:rsidRPr="009800FA">
        <w:rPr>
          <w:rFonts w:eastAsia="Times New Roman" w:cs="Times New Roman"/>
          <w:b/>
          <w:i/>
          <w:color w:val="000000"/>
          <w:spacing w:val="3"/>
          <w:szCs w:val="24"/>
          <w:u w:val="single"/>
        </w:rPr>
        <w:t>dequacy of Existing Service</w:t>
      </w:r>
      <w:r w:rsidR="002A42ED" w:rsidRPr="009800FA">
        <w:rPr>
          <w:rFonts w:eastAsia="Times New Roman" w:cs="Times New Roman"/>
          <w:b/>
          <w:i/>
          <w:color w:val="000000"/>
          <w:spacing w:val="3"/>
          <w:szCs w:val="24"/>
          <w:u w:val="single"/>
        </w:rPr>
        <w:t xml:space="preserve"> and System Compliance</w:t>
      </w:r>
      <w:r w:rsidR="00793E62" w:rsidRPr="009800FA">
        <w:rPr>
          <w:rFonts w:eastAsia="Times New Roman" w:cs="Times New Roman"/>
          <w:b/>
          <w:i/>
          <w:color w:val="000000"/>
          <w:spacing w:val="3"/>
          <w:szCs w:val="24"/>
          <w:u w:val="single"/>
        </w:rPr>
        <w:t xml:space="preserve"> </w:t>
      </w:r>
    </w:p>
    <w:p w14:paraId="14B3A795" w14:textId="4CFD20CB" w:rsidR="00392F6E" w:rsidRDefault="00392F6E" w:rsidP="0058680C">
      <w:pPr>
        <w:keepNext/>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There are </w:t>
      </w:r>
      <w:r>
        <w:t xml:space="preserve">currently 29 connections in the requested area that are being served by Palo </w:t>
      </w:r>
      <w:proofErr w:type="spellStart"/>
      <w:r>
        <w:t>Duro</w:t>
      </w:r>
      <w:proofErr w:type="spellEnd"/>
      <w:r>
        <w:t xml:space="preserve"> through public water system number 1840099, and such service has been continuous.</w:t>
      </w:r>
    </w:p>
    <w:p w14:paraId="6387EFF3" w14:textId="77777777" w:rsidR="00392F6E" w:rsidRDefault="002A42ED"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 xml:space="preserve">The last TCEQ compliance investigation of the </w:t>
      </w:r>
      <w:r w:rsidR="00303A7C" w:rsidRPr="009800FA">
        <w:rPr>
          <w:rFonts w:eastAsia="Times New Roman" w:cs="Times New Roman"/>
          <w:color w:val="000000"/>
          <w:spacing w:val="6"/>
          <w:szCs w:val="24"/>
        </w:rPr>
        <w:t xml:space="preserve">Palo </w:t>
      </w:r>
      <w:proofErr w:type="spellStart"/>
      <w:r w:rsidR="00303A7C" w:rsidRPr="009800FA">
        <w:rPr>
          <w:rFonts w:eastAsia="Times New Roman" w:cs="Times New Roman"/>
          <w:color w:val="000000"/>
          <w:spacing w:val="6"/>
          <w:szCs w:val="24"/>
        </w:rPr>
        <w:t>Duro</w:t>
      </w:r>
      <w:proofErr w:type="spellEnd"/>
      <w:r w:rsidR="000E093C" w:rsidRPr="009800FA">
        <w:rPr>
          <w:rFonts w:eastAsia="Times New Roman" w:cs="Times New Roman"/>
          <w:color w:val="000000"/>
          <w:spacing w:val="6"/>
          <w:szCs w:val="24"/>
        </w:rPr>
        <w:t xml:space="preserve"> system </w:t>
      </w:r>
      <w:r w:rsidRPr="009800FA">
        <w:rPr>
          <w:rFonts w:eastAsia="Times New Roman" w:cs="Times New Roman"/>
          <w:color w:val="000000"/>
          <w:spacing w:val="6"/>
          <w:szCs w:val="24"/>
        </w:rPr>
        <w:t xml:space="preserve">was on </w:t>
      </w:r>
      <w:r w:rsidR="00303A7C" w:rsidRPr="009800FA">
        <w:rPr>
          <w:rFonts w:eastAsia="Times New Roman" w:cs="Times New Roman"/>
          <w:color w:val="000000"/>
          <w:spacing w:val="6"/>
          <w:szCs w:val="24"/>
        </w:rPr>
        <w:t xml:space="preserve">August 23, 2022. </w:t>
      </w:r>
    </w:p>
    <w:p w14:paraId="74ACE860" w14:textId="6C072F67" w:rsidR="002A42ED" w:rsidRDefault="00392F6E"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Palo </w:t>
      </w:r>
      <w:proofErr w:type="spellStart"/>
      <w:r>
        <w:rPr>
          <w:rFonts w:eastAsia="Times New Roman" w:cs="Times New Roman"/>
          <w:color w:val="000000"/>
          <w:spacing w:val="6"/>
          <w:szCs w:val="24"/>
        </w:rPr>
        <w:t>Duro</w:t>
      </w:r>
      <w:proofErr w:type="spellEnd"/>
      <w:r>
        <w:rPr>
          <w:rFonts w:eastAsia="Times New Roman" w:cs="Times New Roman"/>
          <w:color w:val="000000"/>
          <w:spacing w:val="6"/>
          <w:szCs w:val="24"/>
        </w:rPr>
        <w:t xml:space="preserve"> has unresolved</w:t>
      </w:r>
      <w:r w:rsidR="00303A7C" w:rsidRPr="009800FA">
        <w:rPr>
          <w:rFonts w:eastAsia="Times New Roman" w:cs="Times New Roman"/>
          <w:color w:val="000000"/>
          <w:spacing w:val="6"/>
          <w:szCs w:val="24"/>
        </w:rPr>
        <w:t xml:space="preserve"> violations listed in the TCEQ database.</w:t>
      </w:r>
    </w:p>
    <w:p w14:paraId="75558126" w14:textId="60FEA23F" w:rsidR="00392F6E" w:rsidRDefault="00392F6E"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Palo </w:t>
      </w:r>
      <w:proofErr w:type="spellStart"/>
      <w:r>
        <w:rPr>
          <w:rFonts w:eastAsia="Times New Roman" w:cs="Times New Roman"/>
          <w:color w:val="000000"/>
          <w:spacing w:val="6"/>
          <w:szCs w:val="24"/>
        </w:rPr>
        <w:t>Duro</w:t>
      </w:r>
      <w:proofErr w:type="spellEnd"/>
      <w:r>
        <w:rPr>
          <w:rFonts w:eastAsia="Times New Roman" w:cs="Times New Roman"/>
          <w:color w:val="000000"/>
          <w:spacing w:val="6"/>
          <w:szCs w:val="24"/>
        </w:rPr>
        <w:t xml:space="preserve"> is working with the TCEQ to address the outstanding violations.</w:t>
      </w:r>
    </w:p>
    <w:p w14:paraId="18A9F038" w14:textId="7AEEDD41" w:rsidR="00392F6E" w:rsidRPr="00911032" w:rsidRDefault="00392F6E"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t>Capital improvements are necessary for Hudson Oaks to continue providing continuous and adequate service to the requested area.</w:t>
      </w:r>
    </w:p>
    <w:p w14:paraId="66D19E94" w14:textId="08D14BA2" w:rsidR="00392F6E" w:rsidRPr="009800FA" w:rsidRDefault="00392F6E"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t>Hudson Oaks will make improvements to increase pressure tank capacity and storage tank capacity and has submitted the required plans and specifications to the TCEQ for the new pressure tank and storage tank.</w:t>
      </w:r>
    </w:p>
    <w:p w14:paraId="61800C78" w14:textId="76C3BAD1" w:rsidR="002A42ED" w:rsidRPr="009800FA" w:rsidRDefault="002A42ED"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 xml:space="preserve">The Commission’s complaint records, which date back </w:t>
      </w:r>
      <w:r w:rsidR="00303A7C" w:rsidRPr="009800FA">
        <w:rPr>
          <w:rFonts w:eastAsia="Times New Roman" w:cs="Times New Roman"/>
          <w:color w:val="000000"/>
          <w:spacing w:val="6"/>
          <w:szCs w:val="24"/>
        </w:rPr>
        <w:t>five years</w:t>
      </w:r>
      <w:r w:rsidRPr="009800FA">
        <w:rPr>
          <w:rFonts w:eastAsia="Times New Roman" w:cs="Times New Roman"/>
          <w:color w:val="000000"/>
          <w:spacing w:val="6"/>
          <w:szCs w:val="24"/>
        </w:rPr>
        <w:t xml:space="preserve">, show </w:t>
      </w:r>
      <w:r w:rsidR="00303A7C" w:rsidRPr="009800FA">
        <w:rPr>
          <w:rFonts w:eastAsia="Times New Roman" w:cs="Times New Roman"/>
          <w:color w:val="000000"/>
          <w:spacing w:val="6"/>
          <w:szCs w:val="24"/>
        </w:rPr>
        <w:t>4</w:t>
      </w:r>
      <w:r w:rsidRPr="009800FA">
        <w:rPr>
          <w:rFonts w:eastAsia="Times New Roman" w:cs="Times New Roman"/>
          <w:color w:val="000000"/>
          <w:spacing w:val="6"/>
          <w:szCs w:val="24"/>
        </w:rPr>
        <w:t xml:space="preserve"> complaints against </w:t>
      </w:r>
      <w:r w:rsidR="00303A7C" w:rsidRPr="009800FA">
        <w:rPr>
          <w:rFonts w:eastAsia="Times New Roman" w:cs="Times New Roman"/>
          <w:color w:val="000000"/>
          <w:spacing w:val="6"/>
          <w:szCs w:val="24"/>
        </w:rPr>
        <w:t xml:space="preserve">Palo </w:t>
      </w:r>
      <w:proofErr w:type="spellStart"/>
      <w:r w:rsidR="00303A7C" w:rsidRPr="009800FA">
        <w:rPr>
          <w:rFonts w:eastAsia="Times New Roman" w:cs="Times New Roman"/>
          <w:color w:val="000000"/>
          <w:spacing w:val="6"/>
          <w:szCs w:val="24"/>
        </w:rPr>
        <w:t>Duro</w:t>
      </w:r>
      <w:proofErr w:type="spellEnd"/>
      <w:r w:rsidR="004732E7" w:rsidRPr="009800FA">
        <w:rPr>
          <w:rFonts w:eastAsia="Times New Roman" w:cs="Times New Roman"/>
          <w:color w:val="000000"/>
          <w:spacing w:val="6"/>
          <w:szCs w:val="24"/>
        </w:rPr>
        <w:t xml:space="preserve">, </w:t>
      </w:r>
      <w:r w:rsidR="00392F6E">
        <w:rPr>
          <w:rFonts w:eastAsia="Times New Roman" w:cs="Times New Roman"/>
          <w:color w:val="000000"/>
          <w:spacing w:val="6"/>
          <w:szCs w:val="24"/>
        </w:rPr>
        <w:t xml:space="preserve">each of </w:t>
      </w:r>
      <w:r w:rsidR="004732E7" w:rsidRPr="009800FA">
        <w:rPr>
          <w:rFonts w:eastAsia="Times New Roman" w:cs="Times New Roman"/>
          <w:color w:val="000000"/>
          <w:spacing w:val="6"/>
          <w:szCs w:val="24"/>
        </w:rPr>
        <w:t>which have been reviewed and closed</w:t>
      </w:r>
      <w:r w:rsidR="00392F6E">
        <w:rPr>
          <w:rFonts w:eastAsia="Times New Roman" w:cs="Times New Roman"/>
          <w:color w:val="000000"/>
          <w:spacing w:val="6"/>
          <w:szCs w:val="24"/>
        </w:rPr>
        <w:t xml:space="preserve"> by the Commission’s Consumer Protection Division</w:t>
      </w:r>
      <w:r w:rsidR="004732E7" w:rsidRPr="009800FA">
        <w:rPr>
          <w:rFonts w:eastAsia="Times New Roman" w:cs="Times New Roman"/>
          <w:color w:val="000000"/>
          <w:spacing w:val="6"/>
          <w:szCs w:val="24"/>
        </w:rPr>
        <w:t>.</w:t>
      </w:r>
    </w:p>
    <w:p w14:paraId="45C1BFBA" w14:textId="6F881E95" w:rsidR="00793E62" w:rsidRPr="009800FA" w:rsidRDefault="00793E62" w:rsidP="00793E62">
      <w:pPr>
        <w:spacing w:line="360" w:lineRule="auto"/>
        <w:textAlignment w:val="baseline"/>
        <w:rPr>
          <w:rFonts w:eastAsia="Times New Roman" w:cs="Times New Roman"/>
          <w:b/>
          <w:i/>
          <w:color w:val="000000"/>
          <w:spacing w:val="3"/>
          <w:szCs w:val="24"/>
          <w:u w:val="single"/>
        </w:rPr>
      </w:pPr>
      <w:r w:rsidRPr="009800FA">
        <w:rPr>
          <w:rFonts w:eastAsia="Times New Roman" w:cs="Times New Roman"/>
          <w:b/>
          <w:i/>
          <w:color w:val="000000"/>
          <w:spacing w:val="3"/>
          <w:szCs w:val="24"/>
          <w:u w:val="single"/>
        </w:rPr>
        <w:t>Need for Service</w:t>
      </w:r>
    </w:p>
    <w:p w14:paraId="08283625" w14:textId="5A028545" w:rsidR="007A52C3" w:rsidRPr="009800FA" w:rsidRDefault="007A52C3"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3"/>
          <w:szCs w:val="24"/>
        </w:rPr>
        <w:t xml:space="preserve">There are </w:t>
      </w:r>
      <w:r w:rsidR="00392F6E">
        <w:rPr>
          <w:rFonts w:eastAsia="Times New Roman" w:cs="Times New Roman"/>
          <w:color w:val="000000"/>
          <w:spacing w:val="3"/>
          <w:szCs w:val="24"/>
        </w:rPr>
        <w:t xml:space="preserve">29 customer connections in the requested area that are </w:t>
      </w:r>
      <w:r w:rsidRPr="009800FA">
        <w:rPr>
          <w:rFonts w:eastAsia="Times New Roman" w:cs="Times New Roman"/>
          <w:color w:val="000000"/>
          <w:spacing w:val="3"/>
          <w:szCs w:val="24"/>
        </w:rPr>
        <w:t xml:space="preserve">receiving </w:t>
      </w:r>
      <w:r w:rsidR="003E03F2" w:rsidRPr="009800FA">
        <w:rPr>
          <w:rFonts w:eastAsia="Times New Roman" w:cs="Times New Roman"/>
          <w:color w:val="000000"/>
          <w:spacing w:val="3"/>
          <w:szCs w:val="24"/>
        </w:rPr>
        <w:t>water</w:t>
      </w:r>
      <w:r w:rsidR="008606A2" w:rsidRPr="009800FA">
        <w:rPr>
          <w:rFonts w:eastAsia="Times New Roman" w:cs="Times New Roman"/>
          <w:color w:val="000000"/>
          <w:spacing w:val="3"/>
          <w:szCs w:val="24"/>
        </w:rPr>
        <w:t xml:space="preserve"> </w:t>
      </w:r>
      <w:r w:rsidRPr="009800FA">
        <w:rPr>
          <w:rFonts w:eastAsia="Times New Roman" w:cs="Times New Roman"/>
          <w:color w:val="000000"/>
          <w:spacing w:val="3"/>
          <w:szCs w:val="24"/>
        </w:rPr>
        <w:t xml:space="preserve">service from the </w:t>
      </w:r>
      <w:r w:rsidR="00303A7C" w:rsidRPr="009800FA">
        <w:rPr>
          <w:rFonts w:eastAsia="Times New Roman" w:cs="Times New Roman"/>
          <w:color w:val="000000"/>
          <w:spacing w:val="3"/>
          <w:szCs w:val="24"/>
        </w:rPr>
        <w:t xml:space="preserve">Palo </w:t>
      </w:r>
      <w:proofErr w:type="spellStart"/>
      <w:r w:rsidR="00303A7C" w:rsidRPr="009800FA">
        <w:rPr>
          <w:rFonts w:eastAsia="Times New Roman" w:cs="Times New Roman"/>
          <w:color w:val="000000"/>
          <w:spacing w:val="3"/>
          <w:szCs w:val="24"/>
        </w:rPr>
        <w:t>Duro</w:t>
      </w:r>
      <w:proofErr w:type="spellEnd"/>
      <w:r w:rsidR="008606A2" w:rsidRPr="009800FA">
        <w:rPr>
          <w:rFonts w:eastAsia="Times New Roman" w:cs="Times New Roman"/>
          <w:color w:val="000000"/>
          <w:spacing w:val="3"/>
          <w:szCs w:val="24"/>
        </w:rPr>
        <w:t xml:space="preserve"> </w:t>
      </w:r>
      <w:r w:rsidR="003E03F2" w:rsidRPr="009800FA">
        <w:rPr>
          <w:rFonts w:eastAsia="Times New Roman" w:cs="Times New Roman"/>
          <w:color w:val="000000"/>
          <w:spacing w:val="3"/>
          <w:szCs w:val="24"/>
        </w:rPr>
        <w:t>water</w:t>
      </w:r>
      <w:r w:rsidR="00B70B08" w:rsidRPr="009800FA">
        <w:rPr>
          <w:rFonts w:eastAsia="Times New Roman" w:cs="Times New Roman"/>
          <w:color w:val="000000"/>
          <w:spacing w:val="3"/>
          <w:szCs w:val="24"/>
        </w:rPr>
        <w:t xml:space="preserve"> </w:t>
      </w:r>
      <w:r w:rsidRPr="009800FA">
        <w:rPr>
          <w:rFonts w:eastAsia="Times New Roman" w:cs="Times New Roman"/>
          <w:color w:val="000000"/>
          <w:spacing w:val="3"/>
          <w:szCs w:val="24"/>
        </w:rPr>
        <w:t>system</w:t>
      </w:r>
      <w:r w:rsidR="00B77CE9">
        <w:rPr>
          <w:rFonts w:eastAsia="Times New Roman" w:cs="Times New Roman"/>
          <w:color w:val="000000"/>
          <w:spacing w:val="3"/>
          <w:szCs w:val="24"/>
        </w:rPr>
        <w:t xml:space="preserve"> and have an ongoing need for service</w:t>
      </w:r>
      <w:r w:rsidRPr="009800FA">
        <w:rPr>
          <w:rFonts w:eastAsia="Times New Roman" w:cs="Times New Roman"/>
          <w:color w:val="000000"/>
          <w:spacing w:val="3"/>
          <w:szCs w:val="24"/>
        </w:rPr>
        <w:t>.</w:t>
      </w:r>
    </w:p>
    <w:p w14:paraId="09B1EB62" w14:textId="455DAFDF" w:rsidR="007A52C3" w:rsidRPr="00911032" w:rsidRDefault="007A52C3"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3"/>
          <w:szCs w:val="24"/>
        </w:rPr>
        <w:t xml:space="preserve">The </w:t>
      </w:r>
      <w:r w:rsidR="00303A7C" w:rsidRPr="009800FA">
        <w:rPr>
          <w:rFonts w:eastAsia="Times New Roman" w:cs="Times New Roman"/>
          <w:color w:val="000000"/>
          <w:spacing w:val="3"/>
          <w:szCs w:val="24"/>
        </w:rPr>
        <w:t xml:space="preserve">Palo </w:t>
      </w:r>
      <w:proofErr w:type="spellStart"/>
      <w:r w:rsidR="00303A7C" w:rsidRPr="009800FA">
        <w:rPr>
          <w:rFonts w:eastAsia="Times New Roman" w:cs="Times New Roman"/>
          <w:color w:val="000000"/>
          <w:spacing w:val="3"/>
          <w:szCs w:val="24"/>
        </w:rPr>
        <w:t>Duro</w:t>
      </w:r>
      <w:proofErr w:type="spellEnd"/>
      <w:r w:rsidR="008606A2" w:rsidRPr="009800FA">
        <w:rPr>
          <w:rFonts w:eastAsia="Times New Roman" w:cs="Times New Roman"/>
          <w:color w:val="000000"/>
          <w:spacing w:val="3"/>
          <w:szCs w:val="24"/>
        </w:rPr>
        <w:t xml:space="preserve"> </w:t>
      </w:r>
      <w:r w:rsidR="003E03F2" w:rsidRPr="009800FA">
        <w:rPr>
          <w:rFonts w:eastAsia="Times New Roman" w:cs="Times New Roman"/>
          <w:color w:val="000000"/>
          <w:spacing w:val="3"/>
          <w:szCs w:val="24"/>
        </w:rPr>
        <w:t>water</w:t>
      </w:r>
      <w:r w:rsidR="00B70B08" w:rsidRPr="009800FA">
        <w:rPr>
          <w:rFonts w:eastAsia="Times New Roman" w:cs="Times New Roman"/>
          <w:color w:val="000000"/>
          <w:spacing w:val="3"/>
          <w:szCs w:val="24"/>
        </w:rPr>
        <w:t xml:space="preserve"> </w:t>
      </w:r>
      <w:r w:rsidRPr="009800FA">
        <w:rPr>
          <w:rFonts w:eastAsia="Times New Roman" w:cs="Times New Roman"/>
          <w:color w:val="000000"/>
          <w:spacing w:val="3"/>
          <w:szCs w:val="24"/>
        </w:rPr>
        <w:t>system</w:t>
      </w:r>
      <w:r w:rsidR="002161D4" w:rsidRPr="009800FA">
        <w:rPr>
          <w:rFonts w:eastAsia="Times New Roman" w:cs="Times New Roman"/>
          <w:color w:val="000000"/>
          <w:spacing w:val="3"/>
          <w:szCs w:val="24"/>
        </w:rPr>
        <w:t xml:space="preserve"> is </w:t>
      </w:r>
      <w:r w:rsidRPr="009800FA">
        <w:rPr>
          <w:rFonts w:eastAsia="Times New Roman" w:cs="Times New Roman"/>
          <w:color w:val="000000"/>
          <w:spacing w:val="3"/>
          <w:szCs w:val="24"/>
        </w:rPr>
        <w:t>currently in operation.</w:t>
      </w:r>
    </w:p>
    <w:p w14:paraId="7B7A6C50" w14:textId="79B42EF7" w:rsidR="00B77CE9" w:rsidRPr="00911032" w:rsidRDefault="00B77CE9"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pacing w:val="3"/>
          <w:szCs w:val="24"/>
        </w:rPr>
        <w:t>This is an application to transfer only existing facilities, customers, and service area.</w:t>
      </w:r>
    </w:p>
    <w:p w14:paraId="0266C897" w14:textId="755BE4B2" w:rsidR="00B77CE9" w:rsidRPr="009800FA" w:rsidRDefault="00B77CE9"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pacing w:val="3"/>
          <w:szCs w:val="24"/>
        </w:rPr>
        <w:lastRenderedPageBreak/>
        <w:t>There is no evidence in the record indicating a need for additional service within the requested area.</w:t>
      </w:r>
    </w:p>
    <w:p w14:paraId="1D8F32EE" w14:textId="6CDF4D6A" w:rsidR="00793E62" w:rsidRPr="009800FA" w:rsidRDefault="00793E62" w:rsidP="00793E62">
      <w:pPr>
        <w:spacing w:line="360" w:lineRule="auto"/>
        <w:textAlignment w:val="baseline"/>
        <w:rPr>
          <w:rFonts w:eastAsia="Times New Roman" w:cs="Times New Roman"/>
          <w:b/>
          <w:i/>
          <w:color w:val="000000"/>
          <w:spacing w:val="3"/>
          <w:szCs w:val="24"/>
          <w:u w:val="single"/>
        </w:rPr>
      </w:pPr>
      <w:r w:rsidRPr="009800FA">
        <w:rPr>
          <w:rFonts w:eastAsia="Times New Roman" w:cs="Times New Roman"/>
          <w:b/>
          <w:i/>
          <w:color w:val="000000"/>
          <w:spacing w:val="8"/>
          <w:szCs w:val="24"/>
          <w:u w:val="single"/>
        </w:rPr>
        <w:t>Effect of Approving the Transaction and Granting the Amendment</w:t>
      </w:r>
    </w:p>
    <w:p w14:paraId="3CA92DC3" w14:textId="2DBF9683" w:rsidR="00B9439B" w:rsidRDefault="00303A7C" w:rsidP="00B9439B">
      <w:pPr>
        <w:numPr>
          <w:ilvl w:val="0"/>
          <w:numId w:val="1"/>
        </w:numPr>
        <w:tabs>
          <w:tab w:val="clear" w:pos="648"/>
          <w:tab w:val="left" w:pos="720"/>
        </w:tabs>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Hudson Oaks</w:t>
      </w:r>
      <w:r w:rsidR="00B9439B" w:rsidRPr="009800FA">
        <w:rPr>
          <w:rFonts w:eastAsia="Times New Roman" w:cs="Times New Roman"/>
          <w:color w:val="000000"/>
          <w:spacing w:val="3"/>
          <w:szCs w:val="24"/>
        </w:rPr>
        <w:t xml:space="preserve"> will be the </w:t>
      </w:r>
      <w:r w:rsidR="00B77CE9">
        <w:rPr>
          <w:rFonts w:eastAsia="Times New Roman" w:cs="Times New Roman"/>
          <w:color w:val="000000"/>
          <w:spacing w:val="3"/>
          <w:szCs w:val="24"/>
        </w:rPr>
        <w:t xml:space="preserve">sole </w:t>
      </w:r>
      <w:r w:rsidR="00B9439B" w:rsidRPr="009800FA">
        <w:rPr>
          <w:rFonts w:eastAsia="Times New Roman" w:cs="Times New Roman"/>
          <w:color w:val="000000"/>
          <w:spacing w:val="3"/>
          <w:szCs w:val="24"/>
        </w:rPr>
        <w:t>certificated</w:t>
      </w:r>
      <w:r w:rsidR="00B77CE9">
        <w:rPr>
          <w:rFonts w:eastAsia="Times New Roman" w:cs="Times New Roman"/>
          <w:color w:val="000000"/>
          <w:spacing w:val="3"/>
          <w:szCs w:val="24"/>
        </w:rPr>
        <w:t xml:space="preserve"> water utility</w:t>
      </w:r>
      <w:r w:rsidR="00B9439B" w:rsidRPr="009800FA">
        <w:rPr>
          <w:rFonts w:eastAsia="Times New Roman" w:cs="Times New Roman"/>
          <w:color w:val="000000"/>
          <w:spacing w:val="3"/>
          <w:szCs w:val="24"/>
        </w:rPr>
        <w:t xml:space="preserve"> for the requested area and be required to provide continuous and adequate service to the requested area.</w:t>
      </w:r>
    </w:p>
    <w:p w14:paraId="3F9B6046" w14:textId="3D793353" w:rsidR="00B9439B" w:rsidRPr="009800FA" w:rsidRDefault="00B9439B" w:rsidP="00B9439B">
      <w:pPr>
        <w:numPr>
          <w:ilvl w:val="0"/>
          <w:numId w:val="1"/>
        </w:numPr>
        <w:tabs>
          <w:tab w:val="clear" w:pos="648"/>
          <w:tab w:val="left" w:pos="720"/>
        </w:tabs>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 xml:space="preserve">There will be no effect on landowners in the area that is currently uncertificated. Those landowners in the area not currently receiving service from </w:t>
      </w:r>
      <w:r w:rsidR="00303A7C" w:rsidRPr="009800FA">
        <w:rPr>
          <w:rFonts w:eastAsia="Times New Roman" w:cs="Times New Roman"/>
          <w:color w:val="000000"/>
          <w:spacing w:val="3"/>
          <w:szCs w:val="24"/>
        </w:rPr>
        <w:t>Hudson Oaks</w:t>
      </w:r>
      <w:r w:rsidRPr="009800FA">
        <w:rPr>
          <w:rFonts w:eastAsia="Times New Roman" w:cs="Times New Roman"/>
          <w:color w:val="000000"/>
          <w:spacing w:val="3"/>
          <w:szCs w:val="24"/>
        </w:rPr>
        <w:t xml:space="preserve"> will be able to request water service from Undine.</w:t>
      </w:r>
    </w:p>
    <w:p w14:paraId="4714AF74" w14:textId="46C939F7" w:rsidR="00B9439B" w:rsidRPr="009800FA" w:rsidRDefault="00B9439B" w:rsidP="00B9439B">
      <w:pPr>
        <w:numPr>
          <w:ilvl w:val="0"/>
          <w:numId w:val="1"/>
        </w:numPr>
        <w:tabs>
          <w:tab w:val="left" w:pos="720"/>
        </w:tabs>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There will be no effect on any retail public utility servicing the proximate area. All retail public utilities in the proximate area were provided notice of the transaction taking place in this application and did not request to intervene.</w:t>
      </w:r>
    </w:p>
    <w:p w14:paraId="64E8D3DB" w14:textId="18EC406B" w:rsidR="00793E62" w:rsidRPr="009800FA" w:rsidRDefault="00793E62" w:rsidP="00793E62">
      <w:pPr>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 xml:space="preserve">Ability to Serve:  Managerial and Technical </w:t>
      </w:r>
    </w:p>
    <w:p w14:paraId="5314784F" w14:textId="74DF12F9" w:rsidR="00793E62" w:rsidRDefault="00303A7C"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793E62" w:rsidRPr="009800FA">
        <w:rPr>
          <w:rFonts w:eastAsia="Times New Roman" w:cs="Times New Roman"/>
          <w:color w:val="000000"/>
          <w:szCs w:val="24"/>
        </w:rPr>
        <w:t xml:space="preserve"> has </w:t>
      </w:r>
      <w:proofErr w:type="gramStart"/>
      <w:r w:rsidR="00793E62" w:rsidRPr="009800FA">
        <w:rPr>
          <w:rFonts w:eastAsia="Times New Roman" w:cs="Times New Roman"/>
          <w:color w:val="000000"/>
          <w:szCs w:val="24"/>
        </w:rPr>
        <w:t>a sufficient number of</w:t>
      </w:r>
      <w:proofErr w:type="gramEnd"/>
      <w:r w:rsidR="00793E62" w:rsidRPr="009800FA">
        <w:rPr>
          <w:rFonts w:eastAsia="Times New Roman" w:cs="Times New Roman"/>
          <w:color w:val="000000"/>
          <w:szCs w:val="24"/>
        </w:rPr>
        <w:t xml:space="preserve"> licensed operators and the managerial and technical capability to provide adequate and continuous service to the requested service area.</w:t>
      </w:r>
    </w:p>
    <w:p w14:paraId="1086CA46" w14:textId="4C3F6D69" w:rsidR="00B77CE9" w:rsidRPr="009800FA" w:rsidRDefault="00B77CE9"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No additional construction is necessary for Hudson Oaks to provide service to the requested area.</w:t>
      </w:r>
    </w:p>
    <w:p w14:paraId="659DBB53" w14:textId="77777777" w:rsidR="0025689D" w:rsidRPr="009800FA" w:rsidRDefault="0025689D" w:rsidP="0025689D">
      <w:pPr>
        <w:keepNext/>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The Commission’s complaint records, which date back five years, show no complaints against Undine.</w:t>
      </w:r>
    </w:p>
    <w:p w14:paraId="714B0222" w14:textId="0DD593F7" w:rsidR="0025689D" w:rsidRPr="009800FA" w:rsidRDefault="00B77CE9" w:rsidP="0025689D">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t>Hudson Oaks has the technical and managerial capability to provide adequate and continuous service to the requested area</w:t>
      </w:r>
      <w:r w:rsidR="0025689D" w:rsidRPr="009800FA">
        <w:rPr>
          <w:rFonts w:eastAsia="Times New Roman" w:cs="Times New Roman"/>
          <w:color w:val="000000"/>
          <w:spacing w:val="6"/>
          <w:szCs w:val="24"/>
        </w:rPr>
        <w:t>.</w:t>
      </w:r>
    </w:p>
    <w:p w14:paraId="00E5D9A4" w14:textId="65800DC3" w:rsidR="00793E62" w:rsidRPr="009800FA" w:rsidRDefault="00793E62" w:rsidP="0069752E">
      <w:pPr>
        <w:keepNext/>
        <w:spacing w:line="360" w:lineRule="auto"/>
        <w:textAlignment w:val="baseline"/>
        <w:rPr>
          <w:rFonts w:eastAsia="Times New Roman" w:cs="Times New Roman"/>
          <w:color w:val="000000"/>
          <w:szCs w:val="24"/>
        </w:rPr>
      </w:pPr>
      <w:r w:rsidRPr="009800FA">
        <w:rPr>
          <w:rFonts w:eastAsia="Times New Roman" w:cs="Times New Roman"/>
          <w:b/>
          <w:i/>
          <w:color w:val="000000"/>
          <w:szCs w:val="24"/>
          <w:u w:val="single"/>
        </w:rPr>
        <w:t>Ability to Serve:  Financial Ability and Stability</w:t>
      </w:r>
    </w:p>
    <w:p w14:paraId="4017E1A3" w14:textId="559A2CE4" w:rsidR="002E6E8E"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has a debt-to-equity ratio </w:t>
      </w:r>
      <w:r w:rsidRPr="009800FA">
        <w:rPr>
          <w:rFonts w:eastAsia="Times New Roman" w:cs="Times New Roman"/>
          <w:color w:val="000000"/>
          <w:szCs w:val="24"/>
        </w:rPr>
        <w:t>greater than 1.</w:t>
      </w:r>
      <w:r w:rsidR="00B77CE9" w:rsidRPr="009800FA">
        <w:rPr>
          <w:rFonts w:eastAsia="Times New Roman" w:cs="Times New Roman"/>
          <w:color w:val="000000"/>
          <w:szCs w:val="24"/>
        </w:rPr>
        <w:t>2</w:t>
      </w:r>
      <w:r w:rsidR="00B77CE9">
        <w:rPr>
          <w:rFonts w:eastAsia="Times New Roman" w:cs="Times New Roman"/>
          <w:color w:val="000000"/>
          <w:szCs w:val="24"/>
        </w:rPr>
        <w:t>5</w:t>
      </w:r>
      <w:r w:rsidRPr="009800FA">
        <w:rPr>
          <w:rFonts w:eastAsia="Times New Roman" w:cs="Times New Roman"/>
          <w:color w:val="000000"/>
          <w:szCs w:val="24"/>
        </w:rPr>
        <w:t xml:space="preserve">, meeting the leverage test. </w:t>
      </w:r>
    </w:p>
    <w:p w14:paraId="6F37EFF8" w14:textId="1FB735C3" w:rsidR="002E6E8E"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demonstrated that an affiliated interest is capable, available, and willing to cover temporary cash shortages.</w:t>
      </w:r>
    </w:p>
    <w:p w14:paraId="4FFE016B" w14:textId="25BB9FB8" w:rsidR="002E6E8E"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has sufficient cash available to cover any projected operations and maintenance shortages in the first five years of operations after completion of the transaction and possesses the cash and leverage ability to pay for capital improvements and necessary equity investments, satisfying the operations test.</w:t>
      </w:r>
    </w:p>
    <w:p w14:paraId="36B37729" w14:textId="46D1F5EC" w:rsidR="00B77CE9" w:rsidRPr="009800FA" w:rsidRDefault="00B77CE9"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 xml:space="preserve">Hudson Oaks submitted documents indicating it possesses the funds necessary for the purchase of Palo </w:t>
      </w:r>
      <w:proofErr w:type="spellStart"/>
      <w:r>
        <w:t>Duro’s</w:t>
      </w:r>
      <w:proofErr w:type="spellEnd"/>
      <w:r>
        <w:t xml:space="preserve"> water system and for the construction of capital improvements </w:t>
      </w:r>
      <w:r>
        <w:lastRenderedPageBreak/>
        <w:t>necessary for Hudson Oaks to continue providing continuous and adequate service to existing customers.</w:t>
      </w:r>
    </w:p>
    <w:p w14:paraId="35236F99" w14:textId="3AC9179A" w:rsidR="00793E62"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demonstrated has demonstrated the financial capability and stability to provide continuous and adequate service to the requested area</w:t>
      </w:r>
      <w:r w:rsidR="00793E62" w:rsidRPr="009800FA">
        <w:rPr>
          <w:rFonts w:eastAsia="Times New Roman" w:cs="Times New Roman"/>
          <w:color w:val="000000"/>
          <w:szCs w:val="24"/>
        </w:rPr>
        <w:t>.</w:t>
      </w:r>
    </w:p>
    <w:p w14:paraId="2B7CFE79" w14:textId="3FDECA6F" w:rsidR="00793E62" w:rsidRPr="009800FA" w:rsidRDefault="00793E62" w:rsidP="00793E62">
      <w:pPr>
        <w:spacing w:line="360" w:lineRule="auto"/>
        <w:textAlignment w:val="baseline"/>
        <w:rPr>
          <w:rFonts w:eastAsia="Times New Roman" w:cs="Times New Roman"/>
          <w:b/>
          <w:i/>
          <w:color w:val="000000"/>
          <w:spacing w:val="5"/>
          <w:szCs w:val="24"/>
          <w:u w:val="single"/>
        </w:rPr>
      </w:pPr>
      <w:r w:rsidRPr="009800FA">
        <w:rPr>
          <w:rFonts w:eastAsia="Times New Roman" w:cs="Times New Roman"/>
          <w:b/>
          <w:i/>
          <w:color w:val="000000"/>
          <w:spacing w:val="5"/>
          <w:szCs w:val="24"/>
          <w:u w:val="single"/>
        </w:rPr>
        <w:t xml:space="preserve">Financial Assurance  </w:t>
      </w:r>
    </w:p>
    <w:p w14:paraId="753B4324" w14:textId="5FEF6B71" w:rsidR="00793E62" w:rsidRPr="009800FA" w:rsidRDefault="00793E62"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5"/>
          <w:szCs w:val="24"/>
        </w:rPr>
        <w:t xml:space="preserve">There is no need to require </w:t>
      </w:r>
      <w:r w:rsidR="00C14D8D" w:rsidRPr="009800FA">
        <w:rPr>
          <w:rFonts w:eastAsia="Times New Roman" w:cs="Times New Roman"/>
          <w:color w:val="000000"/>
          <w:spacing w:val="5"/>
          <w:szCs w:val="24"/>
        </w:rPr>
        <w:t>Hudson Oaks</w:t>
      </w:r>
      <w:r w:rsidRPr="009800FA">
        <w:rPr>
          <w:rFonts w:eastAsia="Times New Roman" w:cs="Times New Roman"/>
          <w:color w:val="000000"/>
          <w:spacing w:val="5"/>
          <w:szCs w:val="24"/>
        </w:rPr>
        <w:t xml:space="preserve"> to provide a bond or other financial assurance to ensure continuous and adequate service. </w:t>
      </w:r>
    </w:p>
    <w:p w14:paraId="7D8BBE73" w14:textId="2FBF9E4A" w:rsidR="00793E62" w:rsidRPr="009800FA" w:rsidRDefault="00793E62" w:rsidP="00793E62">
      <w:pPr>
        <w:tabs>
          <w:tab w:val="right" w:pos="9432"/>
        </w:tabs>
        <w:spacing w:line="360" w:lineRule="auto"/>
        <w:textAlignment w:val="baseline"/>
        <w:rPr>
          <w:rFonts w:eastAsia="Times New Roman" w:cs="Times New Roman"/>
          <w:b/>
          <w:i/>
          <w:color w:val="000000"/>
          <w:spacing w:val="4"/>
          <w:szCs w:val="24"/>
          <w:u w:val="single"/>
        </w:rPr>
      </w:pPr>
      <w:r w:rsidRPr="009800FA">
        <w:rPr>
          <w:rFonts w:eastAsia="Times New Roman" w:cs="Times New Roman"/>
          <w:b/>
          <w:i/>
          <w:color w:val="000000"/>
          <w:szCs w:val="24"/>
          <w:u w:val="single"/>
        </w:rPr>
        <w:t>Feasibility of Obtaining Service from Adjacent Retail Public Utility</w:t>
      </w:r>
    </w:p>
    <w:p w14:paraId="20F77334" w14:textId="60AE1F23" w:rsidR="00B77CE9" w:rsidRDefault="00B77CE9" w:rsidP="00F37AA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bookmarkStart w:id="6" w:name="_Hlk24638561"/>
      <w:r>
        <w:t xml:space="preserve">Palo </w:t>
      </w:r>
      <w:proofErr w:type="spellStart"/>
      <w:r>
        <w:t>Duro</w:t>
      </w:r>
      <w:proofErr w:type="spellEnd"/>
      <w:r>
        <w:t xml:space="preserve"> is currently serving customers and has sufficient capacity.</w:t>
      </w:r>
    </w:p>
    <w:p w14:paraId="161FD487" w14:textId="155CB77A" w:rsidR="00F37AA4" w:rsidRDefault="00F37AA4" w:rsidP="00F37AA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 xml:space="preserve">The feasibility of obtaining service from an adjacent retail public utility was not considered because </w:t>
      </w:r>
      <w:r w:rsidR="00C14D8D" w:rsidRPr="009800FA">
        <w:rPr>
          <w:rFonts w:eastAsia="Times New Roman" w:cs="Times New Roman"/>
          <w:color w:val="000000"/>
          <w:szCs w:val="24"/>
        </w:rPr>
        <w:t xml:space="preserve">Palo </w:t>
      </w:r>
      <w:proofErr w:type="spellStart"/>
      <w:r w:rsidR="00C14D8D" w:rsidRPr="009800FA">
        <w:rPr>
          <w:rFonts w:eastAsia="Times New Roman" w:cs="Times New Roman"/>
          <w:color w:val="000000"/>
          <w:szCs w:val="24"/>
        </w:rPr>
        <w:t>Duro</w:t>
      </w:r>
      <w:proofErr w:type="spellEnd"/>
      <w:r w:rsidR="008606A2" w:rsidRPr="009800FA">
        <w:rPr>
          <w:rFonts w:eastAsia="Times New Roman" w:cs="Times New Roman"/>
          <w:color w:val="000000"/>
          <w:szCs w:val="24"/>
        </w:rPr>
        <w:t xml:space="preserve"> </w:t>
      </w:r>
      <w:r w:rsidRPr="009800FA">
        <w:rPr>
          <w:rFonts w:eastAsia="Times New Roman" w:cs="Times New Roman"/>
          <w:color w:val="000000"/>
          <w:szCs w:val="24"/>
        </w:rPr>
        <w:t>was adequately serving the existing customers and its facilities offer sufficient capacity.</w:t>
      </w:r>
    </w:p>
    <w:p w14:paraId="00700347" w14:textId="01373976" w:rsidR="00B77CE9" w:rsidRPr="009800FA" w:rsidRDefault="00B77CE9" w:rsidP="00F37AA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 xml:space="preserve">Obtaining service from an adj </w:t>
      </w:r>
      <w:proofErr w:type="spellStart"/>
      <w:r>
        <w:t>acent</w:t>
      </w:r>
      <w:proofErr w:type="spellEnd"/>
      <w:r>
        <w:t xml:space="preserve"> retail public utility would likely increase costs to customers because new facilities will need to be constructed; at a minimum, an interconnect would need to be installed to connect to a neighboring retail public utility.</w:t>
      </w:r>
    </w:p>
    <w:p w14:paraId="73ABAD03" w14:textId="77777777" w:rsidR="00793E62" w:rsidRPr="009800FA" w:rsidRDefault="00793E62"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pacing w:val="5"/>
          <w:szCs w:val="24"/>
        </w:rPr>
      </w:pPr>
      <w:r w:rsidRPr="009800FA">
        <w:rPr>
          <w:rFonts w:eastAsia="Times New Roman" w:cs="Times New Roman"/>
          <w:color w:val="000000"/>
          <w:spacing w:val="5"/>
          <w:szCs w:val="24"/>
        </w:rPr>
        <w:t xml:space="preserve">It is not feasible to obtain service from an adjacent retail public utility. </w:t>
      </w:r>
    </w:p>
    <w:p w14:paraId="1C1951EA" w14:textId="51AE6D7D" w:rsidR="00793E62" w:rsidRPr="009800FA" w:rsidRDefault="00793E62" w:rsidP="00793E62">
      <w:pPr>
        <w:spacing w:line="360" w:lineRule="auto"/>
        <w:textAlignment w:val="baseline"/>
        <w:rPr>
          <w:rFonts w:eastAsia="Times New Roman" w:cs="Times New Roman"/>
          <w:b/>
          <w:i/>
          <w:color w:val="000000"/>
          <w:spacing w:val="5"/>
          <w:szCs w:val="24"/>
          <w:u w:val="single"/>
        </w:rPr>
      </w:pPr>
      <w:r w:rsidRPr="009800FA">
        <w:rPr>
          <w:rFonts w:eastAsia="Times New Roman" w:cs="Times New Roman"/>
          <w:b/>
          <w:i/>
          <w:color w:val="000000"/>
          <w:spacing w:val="5"/>
          <w:szCs w:val="24"/>
          <w:u w:val="single"/>
        </w:rPr>
        <w:t xml:space="preserve">Regionalization or Consolidation  </w:t>
      </w:r>
    </w:p>
    <w:bookmarkEnd w:id="6"/>
    <w:p w14:paraId="1268415F" w14:textId="66F1E076" w:rsidR="00793E62" w:rsidRPr="009800FA" w:rsidRDefault="00583ABC"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5"/>
          <w:szCs w:val="24"/>
        </w:rPr>
        <w:t xml:space="preserve">The construction of a physically separate </w:t>
      </w:r>
      <w:r w:rsidR="003E03F2" w:rsidRPr="009800FA">
        <w:rPr>
          <w:rFonts w:eastAsia="Times New Roman" w:cs="Times New Roman"/>
          <w:color w:val="000000"/>
          <w:spacing w:val="5"/>
          <w:szCs w:val="24"/>
        </w:rPr>
        <w:t>water</w:t>
      </w:r>
      <w:r w:rsidRPr="009800FA">
        <w:rPr>
          <w:rFonts w:eastAsia="Times New Roman" w:cs="Times New Roman"/>
          <w:color w:val="000000"/>
          <w:spacing w:val="5"/>
          <w:szCs w:val="24"/>
        </w:rPr>
        <w:t xml:space="preserve"> system is not necessary for </w:t>
      </w:r>
      <w:r w:rsidR="00C14D8D" w:rsidRPr="009800FA">
        <w:rPr>
          <w:rFonts w:eastAsia="Times New Roman" w:cs="Times New Roman"/>
          <w:color w:val="000000"/>
          <w:spacing w:val="5"/>
          <w:szCs w:val="24"/>
        </w:rPr>
        <w:t xml:space="preserve">Palo </w:t>
      </w:r>
      <w:proofErr w:type="spellStart"/>
      <w:r w:rsidR="00C14D8D" w:rsidRPr="009800FA">
        <w:rPr>
          <w:rFonts w:eastAsia="Times New Roman" w:cs="Times New Roman"/>
          <w:color w:val="000000"/>
          <w:spacing w:val="5"/>
          <w:szCs w:val="24"/>
        </w:rPr>
        <w:t>Duro</w:t>
      </w:r>
      <w:proofErr w:type="spellEnd"/>
      <w:r w:rsidRPr="009800FA">
        <w:rPr>
          <w:rFonts w:eastAsia="Times New Roman" w:cs="Times New Roman"/>
          <w:color w:val="000000"/>
          <w:spacing w:val="5"/>
          <w:szCs w:val="24"/>
        </w:rPr>
        <w:t xml:space="preserve"> to serve the requested area. Therefore, concerns of regionalization or consolidation do not apply</w:t>
      </w:r>
      <w:r w:rsidR="00A4713A" w:rsidRPr="009800FA">
        <w:rPr>
          <w:rFonts w:eastAsia="Times New Roman" w:cs="Times New Roman"/>
          <w:color w:val="000000"/>
          <w:spacing w:val="5"/>
          <w:szCs w:val="24"/>
        </w:rPr>
        <w:t>.</w:t>
      </w:r>
    </w:p>
    <w:p w14:paraId="44A0984D" w14:textId="2D606E8D" w:rsidR="00793E62" w:rsidRPr="009800FA" w:rsidRDefault="00793E62" w:rsidP="00793E62">
      <w:pPr>
        <w:spacing w:line="360" w:lineRule="auto"/>
        <w:textAlignment w:val="baseline"/>
        <w:rPr>
          <w:rFonts w:eastAsia="Times New Roman" w:cs="Times New Roman"/>
          <w:b/>
          <w:i/>
          <w:color w:val="000000"/>
          <w:spacing w:val="5"/>
          <w:szCs w:val="24"/>
          <w:u w:val="single"/>
        </w:rPr>
      </w:pPr>
      <w:r w:rsidRPr="009800FA">
        <w:rPr>
          <w:rFonts w:eastAsia="Times New Roman" w:cs="Times New Roman"/>
          <w:b/>
          <w:i/>
          <w:color w:val="000000"/>
          <w:spacing w:val="5"/>
          <w:szCs w:val="24"/>
          <w:u w:val="single"/>
        </w:rPr>
        <w:t>Environmental Integrity and Effect on the Land</w:t>
      </w:r>
    </w:p>
    <w:p w14:paraId="6A5F2B01" w14:textId="51E5A260" w:rsidR="002A42ED" w:rsidRPr="009800FA" w:rsidRDefault="00B77CE9" w:rsidP="002A42ED">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The environmental integrity and effect on the land will be temporary as capital improvements are made for Hudson Oaks to continue providing service to the requested area</w:t>
      </w:r>
      <w:r w:rsidR="00360B4A" w:rsidRPr="009800FA">
        <w:rPr>
          <w:rFonts w:eastAsia="Times New Roman" w:cs="Times New Roman"/>
          <w:color w:val="000000"/>
          <w:szCs w:val="24"/>
        </w:rPr>
        <w:t>.</w:t>
      </w:r>
    </w:p>
    <w:p w14:paraId="6D457E02" w14:textId="2B98B8A3" w:rsidR="00793E62" w:rsidRPr="009800FA" w:rsidRDefault="00793E62" w:rsidP="00793E62">
      <w:pPr>
        <w:spacing w:line="360" w:lineRule="auto"/>
        <w:textAlignment w:val="baseline"/>
        <w:rPr>
          <w:rFonts w:eastAsia="Times New Roman" w:cs="Times New Roman"/>
          <w:b/>
          <w:i/>
          <w:color w:val="000000"/>
          <w:spacing w:val="4"/>
          <w:szCs w:val="24"/>
          <w:u w:val="single"/>
        </w:rPr>
      </w:pPr>
      <w:r w:rsidRPr="009800FA">
        <w:rPr>
          <w:rFonts w:eastAsia="Times New Roman" w:cs="Times New Roman"/>
          <w:b/>
          <w:i/>
          <w:color w:val="000000"/>
          <w:spacing w:val="11"/>
          <w:szCs w:val="24"/>
          <w:u w:val="single"/>
        </w:rPr>
        <w:t>Improvement of Service or Lowering Cost to Consumers</w:t>
      </w:r>
      <w:r w:rsidRPr="009800FA">
        <w:rPr>
          <w:rFonts w:eastAsia="Times New Roman" w:cs="Times New Roman"/>
          <w:b/>
          <w:i/>
          <w:color w:val="000000"/>
          <w:spacing w:val="4"/>
          <w:szCs w:val="24"/>
          <w:u w:val="single"/>
        </w:rPr>
        <w:t xml:space="preserve"> </w:t>
      </w:r>
    </w:p>
    <w:p w14:paraId="0A332FE9" w14:textId="20E786FB" w:rsidR="00612FD9" w:rsidRDefault="00C14D8D"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sidRPr="009800FA">
        <w:rPr>
          <w:rFonts w:eastAsia="Times New Roman" w:cs="Times New Roman"/>
          <w:color w:val="000000"/>
          <w:spacing w:val="4"/>
          <w:szCs w:val="24"/>
        </w:rPr>
        <w:t>Hudson Oaks,</w:t>
      </w:r>
      <w:r w:rsidR="00612FD9" w:rsidRPr="009800FA">
        <w:rPr>
          <w:rFonts w:eastAsia="Times New Roman" w:cs="Times New Roman"/>
          <w:color w:val="000000"/>
          <w:spacing w:val="4"/>
          <w:szCs w:val="24"/>
        </w:rPr>
        <w:t xml:space="preserve"> using the </w:t>
      </w:r>
      <w:r w:rsidR="003E03F2" w:rsidRPr="009800FA">
        <w:rPr>
          <w:rFonts w:eastAsia="Times New Roman" w:cs="Times New Roman"/>
          <w:color w:val="000000"/>
          <w:spacing w:val="4"/>
          <w:szCs w:val="24"/>
        </w:rPr>
        <w:t>water</w:t>
      </w:r>
      <w:r w:rsidR="00612FD9" w:rsidRPr="009800FA">
        <w:rPr>
          <w:rFonts w:eastAsia="Times New Roman" w:cs="Times New Roman"/>
          <w:color w:val="000000"/>
          <w:spacing w:val="4"/>
          <w:szCs w:val="24"/>
        </w:rPr>
        <w:t xml:space="preserve"> system already in place, will continue to provide </w:t>
      </w:r>
      <w:r w:rsidR="003E03F2" w:rsidRPr="009800FA">
        <w:rPr>
          <w:rFonts w:eastAsia="Times New Roman" w:cs="Times New Roman"/>
          <w:color w:val="000000"/>
          <w:spacing w:val="4"/>
          <w:szCs w:val="24"/>
        </w:rPr>
        <w:t>water</w:t>
      </w:r>
      <w:r w:rsidR="008606A2" w:rsidRPr="009800FA">
        <w:rPr>
          <w:rFonts w:eastAsia="Times New Roman" w:cs="Times New Roman"/>
          <w:color w:val="000000"/>
          <w:spacing w:val="4"/>
          <w:szCs w:val="24"/>
        </w:rPr>
        <w:t xml:space="preserve"> </w:t>
      </w:r>
      <w:r w:rsidR="00612FD9" w:rsidRPr="009800FA">
        <w:rPr>
          <w:rFonts w:eastAsia="Times New Roman" w:cs="Times New Roman"/>
          <w:color w:val="000000"/>
          <w:spacing w:val="4"/>
          <w:szCs w:val="24"/>
        </w:rPr>
        <w:t>service to the existing customers in the area.</w:t>
      </w:r>
    </w:p>
    <w:p w14:paraId="40244C3F" w14:textId="4A695422" w:rsidR="00B77CE9" w:rsidRPr="00911032" w:rsidRDefault="00B77CE9"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t>The customers' rates will not change from the current rates for the Trinity River Estates subdivision.</w:t>
      </w:r>
    </w:p>
    <w:p w14:paraId="44439DD7" w14:textId="6D7A6453" w:rsidR="00B77CE9" w:rsidRDefault="00B77CE9"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t>Reliability and quality of water service is expected to improve under Hudson Oaks’ management.</w:t>
      </w:r>
    </w:p>
    <w:p w14:paraId="55480ED7" w14:textId="163DA798" w:rsidR="0079764C" w:rsidRPr="009800FA" w:rsidRDefault="0079764C" w:rsidP="0079764C">
      <w:pPr>
        <w:spacing w:line="360" w:lineRule="auto"/>
        <w:textAlignment w:val="baseline"/>
        <w:rPr>
          <w:rFonts w:eastAsia="Times New Roman" w:cs="Times New Roman"/>
          <w:b/>
          <w:i/>
          <w:color w:val="000000"/>
          <w:spacing w:val="4"/>
          <w:szCs w:val="24"/>
          <w:u w:val="single"/>
        </w:rPr>
      </w:pPr>
      <w:r>
        <w:rPr>
          <w:rFonts w:eastAsia="Times New Roman" w:cs="Times New Roman"/>
          <w:b/>
          <w:i/>
          <w:color w:val="000000"/>
          <w:spacing w:val="11"/>
          <w:szCs w:val="24"/>
          <w:u w:val="single"/>
        </w:rPr>
        <w:lastRenderedPageBreak/>
        <w:t>Map, Tariff Pages, and Certificate</w:t>
      </w:r>
    </w:p>
    <w:p w14:paraId="486E2360" w14:textId="71932F4A" w:rsidR="0079764C" w:rsidRPr="009800FA"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On</w:t>
      </w:r>
      <w:r w:rsidR="00B77CE9">
        <w:rPr>
          <w:rFonts w:eastAsia="Times New Roman" w:cs="Times New Roman"/>
          <w:color w:val="000000"/>
          <w:spacing w:val="4"/>
          <w:szCs w:val="24"/>
        </w:rPr>
        <w:t xml:space="preserve"> August 13, 2024</w:t>
      </w:r>
      <w:r>
        <w:rPr>
          <w:rFonts w:eastAsia="Times New Roman" w:cs="Times New Roman"/>
          <w:color w:val="000000"/>
          <w:spacing w:val="4"/>
          <w:szCs w:val="24"/>
        </w:rPr>
        <w:t xml:space="preserve">, Commission Staffed emailed Applicants the proposed final map, tariff pages, and certificate related to this docket. </w:t>
      </w:r>
    </w:p>
    <w:p w14:paraId="620C1329" w14:textId="69D729D8" w:rsidR="0079764C" w:rsidRDefault="0079764C"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On </w:t>
      </w:r>
      <w:r w:rsidR="00B77CE9">
        <w:rPr>
          <w:rFonts w:eastAsia="Times New Roman" w:cs="Times New Roman"/>
          <w:color w:val="000000"/>
          <w:spacing w:val="4"/>
          <w:szCs w:val="24"/>
        </w:rPr>
        <w:t>August 20, 2024</w:t>
      </w:r>
      <w:r>
        <w:rPr>
          <w:rFonts w:eastAsia="Times New Roman" w:cs="Times New Roman"/>
          <w:color w:val="000000"/>
          <w:spacing w:val="4"/>
          <w:szCs w:val="24"/>
        </w:rPr>
        <w:t xml:space="preserve">, </w:t>
      </w:r>
      <w:r w:rsidR="00B77CE9">
        <w:rPr>
          <w:rFonts w:eastAsia="Times New Roman" w:cs="Times New Roman"/>
          <w:color w:val="000000"/>
          <w:spacing w:val="4"/>
          <w:szCs w:val="24"/>
        </w:rPr>
        <w:t xml:space="preserve">Palo </w:t>
      </w:r>
      <w:proofErr w:type="spellStart"/>
      <w:r w:rsidR="00B77CE9">
        <w:rPr>
          <w:rFonts w:eastAsia="Times New Roman" w:cs="Times New Roman"/>
          <w:color w:val="000000"/>
          <w:spacing w:val="4"/>
          <w:szCs w:val="24"/>
        </w:rPr>
        <w:t>Duro</w:t>
      </w:r>
      <w:proofErr w:type="spellEnd"/>
      <w:r w:rsidR="00B77CE9">
        <w:rPr>
          <w:rFonts w:eastAsia="Times New Roman" w:cs="Times New Roman"/>
          <w:color w:val="000000"/>
          <w:spacing w:val="4"/>
          <w:szCs w:val="24"/>
        </w:rPr>
        <w:t xml:space="preserve"> filed its consent form concurring with the tariff, final map, and certificate.</w:t>
      </w:r>
    </w:p>
    <w:p w14:paraId="3EA91854" w14:textId="1ED53F5B" w:rsidR="00B77CE9" w:rsidRDefault="00B77CE9"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On August 20, 2024, Hudson Oaks filed its consent form concurring with the final map and certificate. </w:t>
      </w:r>
    </w:p>
    <w:p w14:paraId="4B2FB399" w14:textId="26B6A0EA" w:rsidR="0079764C" w:rsidRDefault="0079764C"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The proposed final map, tariff, and </w:t>
      </w:r>
      <w:proofErr w:type="spellStart"/>
      <w:r>
        <w:rPr>
          <w:rFonts w:eastAsia="Times New Roman" w:cs="Times New Roman"/>
          <w:color w:val="000000"/>
          <w:spacing w:val="4"/>
          <w:szCs w:val="24"/>
        </w:rPr>
        <w:t>certficates</w:t>
      </w:r>
      <w:proofErr w:type="spellEnd"/>
      <w:r>
        <w:rPr>
          <w:rFonts w:eastAsia="Times New Roman" w:cs="Times New Roman"/>
          <w:color w:val="000000"/>
          <w:spacing w:val="4"/>
          <w:szCs w:val="24"/>
        </w:rPr>
        <w:t xml:space="preserve"> were included as attachments to the joint supplemental motion to admit evidence and proposed notice of approval, filed on September 10, 2024. </w:t>
      </w:r>
    </w:p>
    <w:p w14:paraId="06F237F6" w14:textId="5D235374" w:rsidR="0079764C" w:rsidRPr="009800FA" w:rsidRDefault="0079764C" w:rsidP="0079764C">
      <w:pPr>
        <w:spacing w:line="360" w:lineRule="auto"/>
        <w:textAlignment w:val="baseline"/>
        <w:rPr>
          <w:rFonts w:eastAsia="Times New Roman" w:cs="Times New Roman"/>
          <w:b/>
          <w:i/>
          <w:color w:val="000000"/>
          <w:spacing w:val="4"/>
          <w:szCs w:val="24"/>
          <w:u w:val="single"/>
        </w:rPr>
      </w:pPr>
      <w:r>
        <w:rPr>
          <w:rFonts w:eastAsia="Times New Roman" w:cs="Times New Roman"/>
          <w:b/>
          <w:i/>
          <w:color w:val="000000"/>
          <w:spacing w:val="11"/>
          <w:szCs w:val="24"/>
          <w:u w:val="single"/>
        </w:rPr>
        <w:t>Informal Disposition</w:t>
      </w:r>
    </w:p>
    <w:p w14:paraId="15599570" w14:textId="43774DC5"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More than 15 days have passed since the completion of notice provided in this docket.</w:t>
      </w:r>
    </w:p>
    <w:p w14:paraId="42D4A2D1" w14:textId="00583305"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No person filed a protest or motion to intervene.</w:t>
      </w:r>
    </w:p>
    <w:p w14:paraId="5DD44257" w14:textId="2EB609B9"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Hudson Oaks, Palo </w:t>
      </w:r>
      <w:proofErr w:type="spellStart"/>
      <w:r>
        <w:rPr>
          <w:rFonts w:eastAsia="Times New Roman" w:cs="Times New Roman"/>
          <w:color w:val="000000"/>
          <w:spacing w:val="4"/>
          <w:szCs w:val="24"/>
        </w:rPr>
        <w:t>Duro</w:t>
      </w:r>
      <w:proofErr w:type="spellEnd"/>
      <w:r>
        <w:rPr>
          <w:rFonts w:eastAsia="Times New Roman" w:cs="Times New Roman"/>
          <w:color w:val="000000"/>
          <w:spacing w:val="4"/>
          <w:szCs w:val="24"/>
        </w:rPr>
        <w:t>, and Commission Staff are the only parties to this proceeding.</w:t>
      </w:r>
    </w:p>
    <w:p w14:paraId="46CE5A6E" w14:textId="4BCED1DA"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No party requested a </w:t>
      </w:r>
      <w:proofErr w:type="gramStart"/>
      <w:r>
        <w:rPr>
          <w:rFonts w:eastAsia="Times New Roman" w:cs="Times New Roman"/>
          <w:color w:val="000000"/>
          <w:spacing w:val="4"/>
          <w:szCs w:val="24"/>
        </w:rPr>
        <w:t>hearing</w:t>
      </w:r>
      <w:proofErr w:type="gramEnd"/>
      <w:r>
        <w:rPr>
          <w:rFonts w:eastAsia="Times New Roman" w:cs="Times New Roman"/>
          <w:color w:val="000000"/>
          <w:spacing w:val="4"/>
          <w:szCs w:val="24"/>
        </w:rPr>
        <w:t xml:space="preserve"> and no hearing is needed.</w:t>
      </w:r>
    </w:p>
    <w:p w14:paraId="640CB206" w14:textId="7E6D276B"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Commission Staff </w:t>
      </w:r>
      <w:r w:rsidR="00B77CE9">
        <w:rPr>
          <w:rFonts w:eastAsia="Times New Roman" w:cs="Times New Roman"/>
          <w:color w:val="000000"/>
          <w:spacing w:val="4"/>
          <w:szCs w:val="24"/>
        </w:rPr>
        <w:t xml:space="preserve">recommended </w:t>
      </w:r>
      <w:r>
        <w:rPr>
          <w:rFonts w:eastAsia="Times New Roman" w:cs="Times New Roman"/>
          <w:color w:val="000000"/>
          <w:spacing w:val="4"/>
          <w:szCs w:val="24"/>
        </w:rPr>
        <w:t>approval of the application.</w:t>
      </w:r>
    </w:p>
    <w:p w14:paraId="2B7D82E3" w14:textId="653C0C30" w:rsidR="0079764C" w:rsidRPr="009800FA"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The decision is not </w:t>
      </w:r>
      <w:proofErr w:type="gramStart"/>
      <w:r>
        <w:rPr>
          <w:rFonts w:eastAsia="Times New Roman" w:cs="Times New Roman"/>
          <w:color w:val="000000"/>
          <w:spacing w:val="4"/>
          <w:szCs w:val="24"/>
        </w:rPr>
        <w:t>adverse</w:t>
      </w:r>
      <w:proofErr w:type="gramEnd"/>
      <w:r>
        <w:rPr>
          <w:rFonts w:eastAsia="Times New Roman" w:cs="Times New Roman"/>
          <w:color w:val="000000"/>
          <w:spacing w:val="4"/>
          <w:szCs w:val="24"/>
        </w:rPr>
        <w:t xml:space="preserve"> to any party. </w:t>
      </w:r>
    </w:p>
    <w:p w14:paraId="2C65F729" w14:textId="77777777" w:rsidR="0079764C" w:rsidRPr="009800FA" w:rsidRDefault="0079764C" w:rsidP="0079764C">
      <w:pPr>
        <w:tabs>
          <w:tab w:val="left" w:pos="648"/>
          <w:tab w:val="left" w:pos="720"/>
        </w:tabs>
        <w:spacing w:line="360" w:lineRule="auto"/>
        <w:ind w:left="720"/>
        <w:textAlignment w:val="baseline"/>
        <w:rPr>
          <w:rFonts w:eastAsia="Times New Roman" w:cs="Times New Roman"/>
          <w:color w:val="000000"/>
          <w:spacing w:val="4"/>
          <w:szCs w:val="24"/>
        </w:rPr>
      </w:pPr>
    </w:p>
    <w:p w14:paraId="0D9B1F4B" w14:textId="77777777" w:rsidR="00793E62" w:rsidRPr="009800FA" w:rsidRDefault="00793E62" w:rsidP="00793E62">
      <w:pPr>
        <w:spacing w:line="360" w:lineRule="auto"/>
        <w:jc w:val="center"/>
        <w:textAlignment w:val="baseline"/>
        <w:rPr>
          <w:rFonts w:eastAsia="Times New Roman" w:cs="Times New Roman"/>
          <w:b/>
          <w:color w:val="000000"/>
          <w:spacing w:val="2"/>
          <w:szCs w:val="24"/>
        </w:rPr>
      </w:pPr>
      <w:r w:rsidRPr="009800FA">
        <w:rPr>
          <w:rFonts w:eastAsia="Times New Roman" w:cs="Times New Roman"/>
          <w:b/>
          <w:color w:val="000000"/>
          <w:spacing w:val="2"/>
          <w:szCs w:val="24"/>
        </w:rPr>
        <w:t>II.</w:t>
      </w:r>
      <w:r w:rsidRPr="009800FA">
        <w:rPr>
          <w:rFonts w:eastAsia="Times New Roman" w:cs="Times New Roman"/>
          <w:b/>
          <w:color w:val="000000"/>
          <w:spacing w:val="2"/>
          <w:szCs w:val="24"/>
        </w:rPr>
        <w:tab/>
        <w:t>Conclusions of Law</w:t>
      </w:r>
    </w:p>
    <w:p w14:paraId="130C3081" w14:textId="77777777" w:rsidR="00793E62" w:rsidRPr="009800FA" w:rsidRDefault="00793E62" w:rsidP="00793E62">
      <w:pPr>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ab/>
        <w:t>The Commission makes the following conclusions of law.</w:t>
      </w:r>
    </w:p>
    <w:p w14:paraId="5BE9AEF9" w14:textId="4FA3400E" w:rsidR="00B82567" w:rsidRPr="00B82567" w:rsidRDefault="00B82567" w:rsidP="00793E62">
      <w:pPr>
        <w:numPr>
          <w:ilvl w:val="0"/>
          <w:numId w:val="2"/>
        </w:numPr>
        <w:tabs>
          <w:tab w:val="clear" w:pos="648"/>
        </w:tabs>
        <w:spacing w:line="360" w:lineRule="auto"/>
        <w:ind w:left="720" w:hanging="720"/>
        <w:textAlignment w:val="baseline"/>
        <w:rPr>
          <w:szCs w:val="24"/>
        </w:rPr>
      </w:pPr>
      <w:r>
        <w:rPr>
          <w:szCs w:val="24"/>
        </w:rPr>
        <w:t xml:space="preserve">The </w:t>
      </w:r>
      <w:r>
        <w:t>Commission has authority over this proceeding under Texas Water Code (TWC) §§ 13.041, 13.241, 13.242, 13.244, 13.246, 13.251, and 13.301.</w:t>
      </w:r>
    </w:p>
    <w:p w14:paraId="75C67674" w14:textId="1F02675C" w:rsidR="00B82567" w:rsidRDefault="00B82567" w:rsidP="00793E62">
      <w:pPr>
        <w:numPr>
          <w:ilvl w:val="0"/>
          <w:numId w:val="2"/>
        </w:numPr>
        <w:tabs>
          <w:tab w:val="clear" w:pos="648"/>
        </w:tabs>
        <w:spacing w:line="360" w:lineRule="auto"/>
        <w:ind w:left="720" w:hanging="720"/>
        <w:textAlignment w:val="baseline"/>
        <w:rPr>
          <w:szCs w:val="24"/>
        </w:rPr>
      </w:pPr>
      <w:r>
        <w:t xml:space="preserve">Hudson Oaks and Palo </w:t>
      </w:r>
      <w:proofErr w:type="spellStart"/>
      <w:r>
        <w:t>Duro</w:t>
      </w:r>
      <w:proofErr w:type="spellEnd"/>
      <w:r>
        <w:t xml:space="preserve"> are retail public utilities as defined by TWC § 13.002(19) and 16 Texas Administrative Code (TAC) § 24.3(31).</w:t>
      </w:r>
    </w:p>
    <w:p w14:paraId="7D7C4D7E" w14:textId="4A72BC38" w:rsidR="00793E62" w:rsidRPr="009800FA" w:rsidRDefault="00B82567" w:rsidP="00793E62">
      <w:pPr>
        <w:numPr>
          <w:ilvl w:val="0"/>
          <w:numId w:val="2"/>
        </w:numPr>
        <w:tabs>
          <w:tab w:val="clear" w:pos="648"/>
        </w:tabs>
        <w:spacing w:line="360" w:lineRule="auto"/>
        <w:ind w:left="720" w:hanging="720"/>
        <w:textAlignment w:val="baseline"/>
        <w:rPr>
          <w:szCs w:val="24"/>
        </w:rPr>
      </w:pPr>
      <w:r>
        <w:rPr>
          <w:szCs w:val="24"/>
        </w:rPr>
        <w:t xml:space="preserve">The </w:t>
      </w:r>
      <w:r>
        <w:t>Commission processed the application as required by the TWC, the Administrative Procedure Act,</w:t>
      </w:r>
      <w:r>
        <w:rPr>
          <w:rStyle w:val="FootnoteReference"/>
          <w:rFonts w:eastAsiaTheme="majorEastAsia"/>
          <w:spacing w:val="-1"/>
        </w:rPr>
        <w:footnoteReference w:id="2"/>
      </w:r>
      <w:r>
        <w:t xml:space="preserve"> and Commission Rules.</w:t>
      </w:r>
    </w:p>
    <w:p w14:paraId="6D37563E" w14:textId="16C42B4E" w:rsidR="00793E62" w:rsidRPr="00B82567" w:rsidRDefault="00B82567" w:rsidP="00793E62">
      <w:pPr>
        <w:numPr>
          <w:ilvl w:val="0"/>
          <w:numId w:val="2"/>
        </w:numPr>
        <w:tabs>
          <w:tab w:val="clear" w:pos="648"/>
        </w:tabs>
        <w:spacing w:line="360" w:lineRule="auto"/>
        <w:ind w:left="720" w:hanging="720"/>
        <w:textAlignment w:val="baseline"/>
        <w:rPr>
          <w:szCs w:val="24"/>
        </w:rPr>
      </w:pPr>
      <w:r>
        <w:rPr>
          <w:szCs w:val="24"/>
        </w:rPr>
        <w:t xml:space="preserve">The </w:t>
      </w:r>
      <w:r>
        <w:t>application meets the requirements of TWC § 13.244 and 16 TAC §§ 24.227</w:t>
      </w:r>
      <w:r w:rsidR="00B61919">
        <w:t>,</w:t>
      </w:r>
      <w:r>
        <w:t xml:space="preserve"> 24.233</w:t>
      </w:r>
      <w:r w:rsidR="00B61919">
        <w:t>, and 24.239</w:t>
      </w:r>
      <w:r>
        <w:t>.</w:t>
      </w:r>
      <w:r w:rsidR="00B61919">
        <w:rPr>
          <w:rStyle w:val="FootnoteReference"/>
        </w:rPr>
        <w:footnoteReference w:id="3"/>
      </w:r>
    </w:p>
    <w:p w14:paraId="49272CD1" w14:textId="3EE722CB" w:rsidR="00B82567" w:rsidRPr="00B82567" w:rsidRDefault="00B82567" w:rsidP="00793E62">
      <w:pPr>
        <w:numPr>
          <w:ilvl w:val="0"/>
          <w:numId w:val="2"/>
        </w:numPr>
        <w:tabs>
          <w:tab w:val="clear" w:pos="648"/>
        </w:tabs>
        <w:spacing w:line="360" w:lineRule="auto"/>
        <w:ind w:left="720" w:hanging="720"/>
        <w:textAlignment w:val="baseline"/>
        <w:rPr>
          <w:szCs w:val="24"/>
        </w:rPr>
      </w:pPr>
      <w:r>
        <w:lastRenderedPageBreak/>
        <w:t>The Applicants</w:t>
      </w:r>
      <w:r w:rsidRPr="00B82567">
        <w:t xml:space="preserve"> </w:t>
      </w:r>
      <w:r>
        <w:t>provided notice of the application in compliance with TWC §§ 13.246 and 13.301(a)(2) and 16 TAC § 24.239.</w:t>
      </w:r>
    </w:p>
    <w:p w14:paraId="765E0554" w14:textId="7872177C" w:rsidR="00B82567" w:rsidRPr="00B82567" w:rsidRDefault="00B82567" w:rsidP="00793E62">
      <w:pPr>
        <w:numPr>
          <w:ilvl w:val="0"/>
          <w:numId w:val="2"/>
        </w:numPr>
        <w:tabs>
          <w:tab w:val="clear" w:pos="648"/>
        </w:tabs>
        <w:spacing w:line="360" w:lineRule="auto"/>
        <w:ind w:left="720" w:hanging="720"/>
        <w:textAlignment w:val="baseline"/>
        <w:rPr>
          <w:szCs w:val="24"/>
        </w:rPr>
      </w:pPr>
      <w:r>
        <w:t xml:space="preserve">The Applicants have complied with the requirements of 16 TAC § 24.239(k) and </w:t>
      </w:r>
      <w:r w:rsidRPr="00EC4E29">
        <w:t>(l)</w:t>
      </w:r>
      <w:r>
        <w:t xml:space="preserve"> with respect to customer deposits.</w:t>
      </w:r>
    </w:p>
    <w:p w14:paraId="4F69BA31" w14:textId="61C384E3" w:rsidR="00B82567" w:rsidRPr="009800FA" w:rsidRDefault="00B82567" w:rsidP="00793E62">
      <w:pPr>
        <w:numPr>
          <w:ilvl w:val="0"/>
          <w:numId w:val="2"/>
        </w:numPr>
        <w:tabs>
          <w:tab w:val="clear" w:pos="648"/>
        </w:tabs>
        <w:spacing w:line="360" w:lineRule="auto"/>
        <w:ind w:left="720" w:hanging="720"/>
        <w:textAlignment w:val="baseline"/>
        <w:rPr>
          <w:szCs w:val="24"/>
        </w:rPr>
      </w:pPr>
      <w:r>
        <w:t>The Applicants completed the sale within the time frame required by 16 TAC § 24.239(m).</w:t>
      </w:r>
    </w:p>
    <w:p w14:paraId="6522315D" w14:textId="2FCEC026" w:rsidR="00EB08D9" w:rsidRDefault="002A42ED" w:rsidP="00793E62">
      <w:pPr>
        <w:numPr>
          <w:ilvl w:val="0"/>
          <w:numId w:val="2"/>
        </w:numPr>
        <w:tabs>
          <w:tab w:val="clear" w:pos="648"/>
        </w:tabs>
        <w:spacing w:line="360" w:lineRule="auto"/>
        <w:ind w:left="720" w:hanging="720"/>
        <w:textAlignment w:val="baseline"/>
        <w:rPr>
          <w:szCs w:val="24"/>
        </w:rPr>
      </w:pPr>
      <w:r w:rsidRPr="009800FA">
        <w:rPr>
          <w:szCs w:val="24"/>
        </w:rPr>
        <w:t xml:space="preserve">It is not necessary for </w:t>
      </w:r>
      <w:r w:rsidR="00C14D8D" w:rsidRPr="009800FA">
        <w:rPr>
          <w:szCs w:val="24"/>
        </w:rPr>
        <w:t>Hudson Oaks</w:t>
      </w:r>
      <w:r w:rsidRPr="009800FA">
        <w:rPr>
          <w:szCs w:val="24"/>
        </w:rPr>
        <w:t xml:space="preserve"> to provide bond or other financial assurance under TWC §§ 13.246(d) and 13.301(c)</w:t>
      </w:r>
      <w:r w:rsidR="00EB08D9" w:rsidRPr="009800FA">
        <w:rPr>
          <w:szCs w:val="24"/>
        </w:rPr>
        <w:t>.</w:t>
      </w:r>
    </w:p>
    <w:p w14:paraId="3804909D" w14:textId="6C686272" w:rsidR="00B61919" w:rsidRDefault="00B61919" w:rsidP="00B61919">
      <w:pPr>
        <w:numPr>
          <w:ilvl w:val="0"/>
          <w:numId w:val="2"/>
        </w:numPr>
        <w:tabs>
          <w:tab w:val="clear" w:pos="648"/>
        </w:tabs>
        <w:spacing w:line="360" w:lineRule="auto"/>
        <w:ind w:left="720" w:hanging="720"/>
        <w:textAlignment w:val="baseline"/>
        <w:rPr>
          <w:szCs w:val="24"/>
        </w:rPr>
      </w:pPr>
      <w:r>
        <w:t xml:space="preserve">After consideration of the factors in TWC </w:t>
      </w:r>
      <w:r w:rsidRPr="000E045C">
        <w:t>§ 13.24</w:t>
      </w:r>
      <w:r>
        <w:t xml:space="preserve">6(c), Hudson Oaks demonstrated that it </w:t>
      </w:r>
      <w:proofErr w:type="gramStart"/>
      <w:r>
        <w:t>is capable of rendering</w:t>
      </w:r>
      <w:proofErr w:type="gramEnd"/>
      <w:r>
        <w:t xml:space="preserve"> continuous service to every customer in the requested area, as required by TWC § 13.251.</w:t>
      </w:r>
    </w:p>
    <w:p w14:paraId="1184355B" w14:textId="3EC623D5" w:rsidR="00B82567" w:rsidRPr="00B61919" w:rsidRDefault="00B82567" w:rsidP="00793E62">
      <w:pPr>
        <w:numPr>
          <w:ilvl w:val="0"/>
          <w:numId w:val="2"/>
        </w:numPr>
        <w:tabs>
          <w:tab w:val="clear" w:pos="648"/>
        </w:tabs>
        <w:spacing w:line="360" w:lineRule="auto"/>
        <w:ind w:left="720" w:hanging="720"/>
        <w:textAlignment w:val="baseline"/>
        <w:rPr>
          <w:szCs w:val="24"/>
        </w:rPr>
      </w:pPr>
      <w:r>
        <w:rPr>
          <w:szCs w:val="24"/>
        </w:rPr>
        <w:t xml:space="preserve">Hudson Oaks </w:t>
      </w:r>
      <w:r>
        <w:t>demonstrated adequate financial, managerial, and technical capability for providing adequate and continuous service to the requested area, as required by TWC §§ 13.241(a) and 13.301(b).</w:t>
      </w:r>
    </w:p>
    <w:p w14:paraId="4CEAF3BD" w14:textId="721B5A1C" w:rsidR="00B61919" w:rsidRPr="009800FA" w:rsidRDefault="00B61919" w:rsidP="00793E62">
      <w:pPr>
        <w:numPr>
          <w:ilvl w:val="0"/>
          <w:numId w:val="2"/>
        </w:numPr>
        <w:tabs>
          <w:tab w:val="clear" w:pos="648"/>
        </w:tabs>
        <w:spacing w:line="360" w:lineRule="auto"/>
        <w:ind w:left="720" w:hanging="720"/>
        <w:textAlignment w:val="baseline"/>
        <w:rPr>
          <w:szCs w:val="24"/>
        </w:rPr>
      </w:pPr>
      <w:r>
        <w:t>Regionalization and consolidation concerns under TWC § 13.241(d) do not apply in this proceeding because construction of a physically separate water system is not required.</w:t>
      </w:r>
    </w:p>
    <w:p w14:paraId="7EF4686E" w14:textId="1258DDF7" w:rsidR="00793E62" w:rsidRDefault="007B456B" w:rsidP="00793E62">
      <w:pPr>
        <w:numPr>
          <w:ilvl w:val="0"/>
          <w:numId w:val="2"/>
        </w:numPr>
        <w:tabs>
          <w:tab w:val="clear" w:pos="648"/>
        </w:tabs>
        <w:spacing w:line="360" w:lineRule="auto"/>
        <w:ind w:left="720" w:hanging="720"/>
        <w:textAlignment w:val="baseline"/>
        <w:rPr>
          <w:szCs w:val="24"/>
        </w:rPr>
      </w:pPr>
      <w:r w:rsidRPr="009800FA">
        <w:rPr>
          <w:szCs w:val="24"/>
        </w:rPr>
        <w:t xml:space="preserve">The </w:t>
      </w:r>
      <w:r w:rsidR="006979AC" w:rsidRPr="009800FA">
        <w:rPr>
          <w:szCs w:val="24"/>
        </w:rPr>
        <w:t>a</w:t>
      </w:r>
      <w:r w:rsidRPr="009800FA">
        <w:rPr>
          <w:szCs w:val="24"/>
        </w:rPr>
        <w:t xml:space="preserve">pplicants have </w:t>
      </w:r>
      <w:r w:rsidR="00793E62" w:rsidRPr="009800FA">
        <w:rPr>
          <w:szCs w:val="24"/>
        </w:rPr>
        <w:t xml:space="preserve">demonstrated that the </w:t>
      </w:r>
      <w:r w:rsidR="002A42ED" w:rsidRPr="009800FA">
        <w:rPr>
          <w:szCs w:val="24"/>
        </w:rPr>
        <w:t xml:space="preserve">sale and transfer of </w:t>
      </w:r>
      <w:r w:rsidR="00C14D8D" w:rsidRPr="009800FA">
        <w:rPr>
          <w:szCs w:val="24"/>
        </w:rPr>
        <w:t xml:space="preserve">Palo </w:t>
      </w:r>
      <w:proofErr w:type="spellStart"/>
      <w:r w:rsidR="00C14D8D" w:rsidRPr="009800FA">
        <w:rPr>
          <w:szCs w:val="24"/>
        </w:rPr>
        <w:t>Duro’s</w:t>
      </w:r>
      <w:proofErr w:type="spellEnd"/>
      <w:r w:rsidR="002A42ED" w:rsidRPr="009800FA">
        <w:rPr>
          <w:szCs w:val="24"/>
        </w:rPr>
        <w:t xml:space="preserve"> certificated service area and existing facilities under CCN </w:t>
      </w:r>
      <w:r w:rsidR="00FA3E00" w:rsidRPr="009800FA">
        <w:rPr>
          <w:szCs w:val="24"/>
        </w:rPr>
        <w:t>No.</w:t>
      </w:r>
      <w:r w:rsidR="002A42ED" w:rsidRPr="009800FA">
        <w:rPr>
          <w:szCs w:val="24"/>
        </w:rPr>
        <w:t xml:space="preserve"> </w:t>
      </w:r>
      <w:r w:rsidR="00C14D8D" w:rsidRPr="009800FA">
        <w:rPr>
          <w:szCs w:val="24"/>
        </w:rPr>
        <w:t>12200</w:t>
      </w:r>
      <w:r w:rsidR="002A42ED" w:rsidRPr="009800FA">
        <w:rPr>
          <w:szCs w:val="24"/>
        </w:rPr>
        <w:t xml:space="preserve"> to </w:t>
      </w:r>
      <w:r w:rsidR="00C14D8D" w:rsidRPr="009800FA">
        <w:rPr>
          <w:szCs w:val="24"/>
        </w:rPr>
        <w:t>Hudson Oaks</w:t>
      </w:r>
      <w:r w:rsidR="005B1A45" w:rsidRPr="009800FA">
        <w:rPr>
          <w:szCs w:val="24"/>
        </w:rPr>
        <w:t xml:space="preserve"> and </w:t>
      </w:r>
      <w:r w:rsidR="00A11417" w:rsidRPr="009800FA">
        <w:rPr>
          <w:szCs w:val="24"/>
        </w:rPr>
        <w:t xml:space="preserve">amend </w:t>
      </w:r>
      <w:r w:rsidR="00C14D8D" w:rsidRPr="009800FA">
        <w:rPr>
          <w:szCs w:val="24"/>
        </w:rPr>
        <w:t>uncertificated</w:t>
      </w:r>
      <w:r w:rsidR="00A11417" w:rsidRPr="009800FA">
        <w:rPr>
          <w:szCs w:val="24"/>
        </w:rPr>
        <w:t xml:space="preserve"> area to CCN </w:t>
      </w:r>
      <w:r w:rsidR="00FA3E00" w:rsidRPr="009800FA">
        <w:rPr>
          <w:szCs w:val="24"/>
        </w:rPr>
        <w:t xml:space="preserve">No. </w:t>
      </w:r>
      <w:r w:rsidR="00C14D8D" w:rsidRPr="009800FA">
        <w:rPr>
          <w:szCs w:val="24"/>
        </w:rPr>
        <w:t>12273</w:t>
      </w:r>
      <w:r w:rsidR="002A42ED" w:rsidRPr="009800FA">
        <w:rPr>
          <w:szCs w:val="24"/>
        </w:rPr>
        <w:t xml:space="preserve"> </w:t>
      </w:r>
      <w:r w:rsidR="00793E62" w:rsidRPr="009800FA">
        <w:rPr>
          <w:szCs w:val="24"/>
        </w:rPr>
        <w:t>will serve the public interest and is necessary for the service, accommodation, convenience, or safety of the public. TWC §§ 13.301(d)</w:t>
      </w:r>
      <w:r w:rsidR="002A42ED" w:rsidRPr="009800FA">
        <w:rPr>
          <w:szCs w:val="24"/>
        </w:rPr>
        <w:t xml:space="preserve"> and (e)</w:t>
      </w:r>
      <w:r w:rsidR="00474CEB" w:rsidRPr="009800FA">
        <w:rPr>
          <w:szCs w:val="24"/>
        </w:rPr>
        <w:t>.</w:t>
      </w:r>
    </w:p>
    <w:p w14:paraId="5B476CA7" w14:textId="0F6C915C" w:rsidR="00B82567" w:rsidRPr="00B82567" w:rsidRDefault="00B82567" w:rsidP="00793E62">
      <w:pPr>
        <w:numPr>
          <w:ilvl w:val="0"/>
          <w:numId w:val="2"/>
        </w:numPr>
        <w:tabs>
          <w:tab w:val="clear" w:pos="648"/>
        </w:tabs>
        <w:spacing w:line="360" w:lineRule="auto"/>
        <w:ind w:left="720" w:hanging="720"/>
        <w:textAlignment w:val="baseline"/>
        <w:rPr>
          <w:szCs w:val="24"/>
        </w:rPr>
      </w:pPr>
      <w:r>
        <w:rPr>
          <w:szCs w:val="24"/>
        </w:rPr>
        <w:t xml:space="preserve">Under </w:t>
      </w:r>
      <w:r w:rsidRPr="00AA08CD">
        <w:t>TWC § 13.257(r) and (s)</w:t>
      </w:r>
      <w:r>
        <w:t>, CSWR-Texas and Wood Trails must record a certified copy of the map and certificate approved by this Notice of Approval, along with a boundary description of the service area, in the real property records of Kerr County within 31 days of receiving this Notice of Approval and submit to the Commission evidence of the recording.</w:t>
      </w:r>
    </w:p>
    <w:p w14:paraId="32863716" w14:textId="59CAAC86" w:rsidR="00B82567" w:rsidRPr="009800FA" w:rsidRDefault="00B82567" w:rsidP="00793E62">
      <w:pPr>
        <w:numPr>
          <w:ilvl w:val="0"/>
          <w:numId w:val="2"/>
        </w:numPr>
        <w:tabs>
          <w:tab w:val="clear" w:pos="648"/>
        </w:tabs>
        <w:spacing w:line="360" w:lineRule="auto"/>
        <w:ind w:left="720" w:hanging="720"/>
        <w:textAlignment w:val="baseline"/>
        <w:rPr>
          <w:szCs w:val="24"/>
        </w:rPr>
      </w:pPr>
      <w:r>
        <w:t xml:space="preserve">The requirements for informal disposition under 16 TAC § 22.35 have been met in this proceeding. </w:t>
      </w:r>
    </w:p>
    <w:p w14:paraId="379B0FB7" w14:textId="77777777" w:rsidR="00793E62" w:rsidRPr="009800FA" w:rsidRDefault="00793E62" w:rsidP="00793E62">
      <w:pPr>
        <w:spacing w:line="360" w:lineRule="auto"/>
        <w:jc w:val="center"/>
        <w:textAlignment w:val="baseline"/>
        <w:rPr>
          <w:rFonts w:eastAsia="Times New Roman" w:cs="Times New Roman"/>
          <w:b/>
          <w:color w:val="000000"/>
          <w:spacing w:val="9"/>
          <w:szCs w:val="24"/>
        </w:rPr>
      </w:pPr>
      <w:r w:rsidRPr="009800FA">
        <w:rPr>
          <w:rFonts w:eastAsia="Times New Roman" w:cs="Times New Roman"/>
          <w:b/>
          <w:color w:val="000000"/>
          <w:spacing w:val="9"/>
          <w:szCs w:val="24"/>
        </w:rPr>
        <w:t xml:space="preserve">III. </w:t>
      </w:r>
      <w:r w:rsidRPr="009800FA">
        <w:rPr>
          <w:rFonts w:eastAsia="Times New Roman" w:cs="Times New Roman"/>
          <w:b/>
          <w:color w:val="000000"/>
          <w:spacing w:val="9"/>
          <w:szCs w:val="24"/>
        </w:rPr>
        <w:tab/>
        <w:t>Ordering Paragraphs</w:t>
      </w:r>
    </w:p>
    <w:p w14:paraId="52B6A1E7" w14:textId="77777777" w:rsidR="00793E62" w:rsidRPr="009800FA" w:rsidRDefault="00793E62" w:rsidP="00793E62">
      <w:pPr>
        <w:spacing w:line="480" w:lineRule="auto"/>
        <w:rPr>
          <w:szCs w:val="24"/>
        </w:rPr>
      </w:pPr>
      <w:r w:rsidRPr="009800FA">
        <w:rPr>
          <w:rFonts w:eastAsia="Times New Roman" w:cs="Times New Roman"/>
          <w:color w:val="000000"/>
          <w:spacing w:val="1"/>
          <w:szCs w:val="24"/>
        </w:rPr>
        <w:tab/>
      </w:r>
      <w:r w:rsidRPr="009800FA">
        <w:rPr>
          <w:szCs w:val="24"/>
        </w:rPr>
        <w:t>In accordance with these findings of fact and conclusions of law, the Commission issues the following orders:</w:t>
      </w:r>
    </w:p>
    <w:p w14:paraId="436E08EA" w14:textId="3BF4E1A7" w:rsidR="00793E62" w:rsidRPr="009800FA" w:rsidRDefault="00793E62" w:rsidP="00793E62">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rPr>
          <w:szCs w:val="24"/>
        </w:rPr>
        <w:lastRenderedPageBreak/>
        <w:t xml:space="preserve">The Commission approves </w:t>
      </w:r>
      <w:r w:rsidR="002D77DF" w:rsidRPr="009800FA">
        <w:rPr>
          <w:szCs w:val="24"/>
        </w:rPr>
        <w:t xml:space="preserve">the sale and transfer </w:t>
      </w:r>
      <w:r w:rsidR="003B51DE" w:rsidRPr="009800FA">
        <w:rPr>
          <w:szCs w:val="24"/>
        </w:rPr>
        <w:t>of</w:t>
      </w:r>
      <w:r w:rsidR="00BD0E4F" w:rsidRPr="009800FA">
        <w:rPr>
          <w:szCs w:val="24"/>
        </w:rPr>
        <w:t xml:space="preserve"> </w:t>
      </w:r>
      <w:r w:rsidR="004957DF" w:rsidRPr="009800FA">
        <w:rPr>
          <w:szCs w:val="24"/>
        </w:rPr>
        <w:t xml:space="preserve">Palo </w:t>
      </w:r>
      <w:proofErr w:type="spellStart"/>
      <w:r w:rsidR="004957DF" w:rsidRPr="009800FA">
        <w:rPr>
          <w:szCs w:val="24"/>
        </w:rPr>
        <w:t>Duro’s</w:t>
      </w:r>
      <w:proofErr w:type="spellEnd"/>
      <w:r w:rsidR="00BD0E4F" w:rsidRPr="009800FA">
        <w:rPr>
          <w:szCs w:val="24"/>
        </w:rPr>
        <w:t xml:space="preserve"> </w:t>
      </w:r>
      <w:r w:rsidR="003E03F2" w:rsidRPr="009800FA">
        <w:rPr>
          <w:szCs w:val="24"/>
        </w:rPr>
        <w:t>water</w:t>
      </w:r>
      <w:r w:rsidR="00BD0E4F" w:rsidRPr="009800FA">
        <w:rPr>
          <w:szCs w:val="24"/>
        </w:rPr>
        <w:t xml:space="preserve"> </w:t>
      </w:r>
      <w:r w:rsidR="002D77DF" w:rsidRPr="009800FA">
        <w:rPr>
          <w:szCs w:val="24"/>
        </w:rPr>
        <w:t xml:space="preserve">facilities </w:t>
      </w:r>
      <w:r w:rsidR="009541B8" w:rsidRPr="009800FA">
        <w:rPr>
          <w:szCs w:val="24"/>
        </w:rPr>
        <w:t xml:space="preserve">and </w:t>
      </w:r>
      <w:r w:rsidR="00761AD1" w:rsidRPr="009800FA">
        <w:rPr>
          <w:szCs w:val="24"/>
        </w:rPr>
        <w:t xml:space="preserve">service area </w:t>
      </w:r>
      <w:r w:rsidR="002D77DF" w:rsidRPr="009800FA">
        <w:rPr>
          <w:szCs w:val="24"/>
        </w:rPr>
        <w:t xml:space="preserve">held </w:t>
      </w:r>
      <w:r w:rsidR="00761AD1" w:rsidRPr="009800FA">
        <w:rPr>
          <w:szCs w:val="24"/>
        </w:rPr>
        <w:t>under</w:t>
      </w:r>
      <w:r w:rsidR="002D77DF" w:rsidRPr="009800FA">
        <w:rPr>
          <w:szCs w:val="24"/>
        </w:rPr>
        <w:t xml:space="preserve"> </w:t>
      </w:r>
      <w:r w:rsidR="003E03F2" w:rsidRPr="009800FA">
        <w:rPr>
          <w:szCs w:val="24"/>
        </w:rPr>
        <w:t>water</w:t>
      </w:r>
      <w:r w:rsidR="00761AD1" w:rsidRPr="009800FA">
        <w:rPr>
          <w:szCs w:val="24"/>
        </w:rPr>
        <w:t xml:space="preserve"> CCN number </w:t>
      </w:r>
      <w:r w:rsidR="004957DF" w:rsidRPr="009800FA">
        <w:rPr>
          <w:szCs w:val="24"/>
        </w:rPr>
        <w:t>12200</w:t>
      </w:r>
      <w:r w:rsidR="00761AD1" w:rsidRPr="009800FA">
        <w:rPr>
          <w:szCs w:val="24"/>
        </w:rPr>
        <w:t xml:space="preserve"> to </w:t>
      </w:r>
      <w:r w:rsidR="004957DF" w:rsidRPr="009800FA">
        <w:rPr>
          <w:szCs w:val="24"/>
        </w:rPr>
        <w:t>Hudson Oaks</w:t>
      </w:r>
      <w:r w:rsidR="00761AD1" w:rsidRPr="009800FA">
        <w:rPr>
          <w:szCs w:val="24"/>
        </w:rPr>
        <w:t xml:space="preserve">, </w:t>
      </w:r>
      <w:r w:rsidR="0082380A" w:rsidRPr="009800FA">
        <w:rPr>
          <w:szCs w:val="24"/>
        </w:rPr>
        <w:t xml:space="preserve">and </w:t>
      </w:r>
      <w:r w:rsidR="002D77DF" w:rsidRPr="009800FA">
        <w:rPr>
          <w:szCs w:val="24"/>
        </w:rPr>
        <w:t xml:space="preserve">the amendment of </w:t>
      </w:r>
      <w:r w:rsidR="004957DF" w:rsidRPr="009800FA">
        <w:rPr>
          <w:szCs w:val="24"/>
        </w:rPr>
        <w:t>Hudson Oaks</w:t>
      </w:r>
      <w:r w:rsidR="002D77DF" w:rsidRPr="009800FA">
        <w:rPr>
          <w:szCs w:val="24"/>
        </w:rPr>
        <w:t xml:space="preserve"> </w:t>
      </w:r>
      <w:r w:rsidR="003E03F2" w:rsidRPr="009800FA">
        <w:rPr>
          <w:szCs w:val="24"/>
        </w:rPr>
        <w:t>water</w:t>
      </w:r>
      <w:r w:rsidR="002D77DF" w:rsidRPr="009800FA">
        <w:rPr>
          <w:szCs w:val="24"/>
        </w:rPr>
        <w:t xml:space="preserve"> CCN </w:t>
      </w:r>
      <w:r w:rsidR="0082380A" w:rsidRPr="009800FA">
        <w:rPr>
          <w:szCs w:val="24"/>
        </w:rPr>
        <w:t>number</w:t>
      </w:r>
      <w:r w:rsidR="002D77DF" w:rsidRPr="009800FA">
        <w:rPr>
          <w:szCs w:val="24"/>
        </w:rPr>
        <w:t xml:space="preserve"> </w:t>
      </w:r>
      <w:r w:rsidR="004957DF" w:rsidRPr="009800FA">
        <w:rPr>
          <w:szCs w:val="24"/>
        </w:rPr>
        <w:t>12273</w:t>
      </w:r>
      <w:r w:rsidR="002D77DF" w:rsidRPr="009800FA">
        <w:rPr>
          <w:szCs w:val="24"/>
        </w:rPr>
        <w:t xml:space="preserve"> to include the area previously included in </w:t>
      </w:r>
      <w:r w:rsidR="004957DF" w:rsidRPr="009800FA">
        <w:rPr>
          <w:szCs w:val="24"/>
        </w:rPr>
        <w:t xml:space="preserve">Palo </w:t>
      </w:r>
      <w:proofErr w:type="spellStart"/>
      <w:r w:rsidR="004957DF" w:rsidRPr="009800FA">
        <w:rPr>
          <w:szCs w:val="24"/>
        </w:rPr>
        <w:t>Duro’s</w:t>
      </w:r>
      <w:proofErr w:type="spellEnd"/>
      <w:r w:rsidR="008606A2" w:rsidRPr="009800FA">
        <w:rPr>
          <w:szCs w:val="24"/>
        </w:rPr>
        <w:t xml:space="preserve"> </w:t>
      </w:r>
      <w:r w:rsidR="003E03F2" w:rsidRPr="009800FA">
        <w:rPr>
          <w:szCs w:val="24"/>
        </w:rPr>
        <w:t>water</w:t>
      </w:r>
      <w:r w:rsidR="002D77DF" w:rsidRPr="009800FA">
        <w:rPr>
          <w:szCs w:val="24"/>
        </w:rPr>
        <w:t xml:space="preserve"> CCN number </w:t>
      </w:r>
      <w:r w:rsidR="004957DF" w:rsidRPr="009800FA">
        <w:rPr>
          <w:szCs w:val="24"/>
        </w:rPr>
        <w:t>12200</w:t>
      </w:r>
      <w:r w:rsidR="007406DB" w:rsidRPr="009800FA">
        <w:rPr>
          <w:szCs w:val="24"/>
        </w:rPr>
        <w:t xml:space="preserve"> and remove the area from CCN number </w:t>
      </w:r>
      <w:r w:rsidR="004957DF" w:rsidRPr="009800FA">
        <w:rPr>
          <w:szCs w:val="24"/>
        </w:rPr>
        <w:t>12200</w:t>
      </w:r>
      <w:r w:rsidR="002D77DF" w:rsidRPr="009800FA">
        <w:rPr>
          <w:szCs w:val="24"/>
        </w:rPr>
        <w:t>.</w:t>
      </w:r>
    </w:p>
    <w:p w14:paraId="2F9B4B2F" w14:textId="386F7ECB" w:rsidR="00C1569F" w:rsidRPr="009800FA" w:rsidRDefault="00C1569F" w:rsidP="00793E62">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rPr>
          <w:szCs w:val="24"/>
        </w:rPr>
        <w:t xml:space="preserve">The Commission approves the </w:t>
      </w:r>
      <w:r w:rsidR="000D0618" w:rsidRPr="009800FA">
        <w:rPr>
          <w:szCs w:val="24"/>
        </w:rPr>
        <w:t xml:space="preserve">amendment of </w:t>
      </w:r>
      <w:r w:rsidR="004957DF" w:rsidRPr="009800FA">
        <w:rPr>
          <w:szCs w:val="24"/>
        </w:rPr>
        <w:t>Hudson Oaks</w:t>
      </w:r>
      <w:r w:rsidR="000D0618" w:rsidRPr="009800FA">
        <w:rPr>
          <w:szCs w:val="24"/>
        </w:rPr>
        <w:t xml:space="preserve"> water CCN number </w:t>
      </w:r>
      <w:r w:rsidR="004957DF" w:rsidRPr="009800FA">
        <w:rPr>
          <w:szCs w:val="24"/>
        </w:rPr>
        <w:t>12273</w:t>
      </w:r>
      <w:r w:rsidR="000D0618" w:rsidRPr="009800FA">
        <w:rPr>
          <w:szCs w:val="24"/>
        </w:rPr>
        <w:t xml:space="preserve"> to add </w:t>
      </w:r>
      <w:r w:rsidR="004957DF" w:rsidRPr="009800FA">
        <w:rPr>
          <w:szCs w:val="24"/>
        </w:rPr>
        <w:t>68.4</w:t>
      </w:r>
      <w:r w:rsidR="0018270A" w:rsidRPr="009800FA">
        <w:rPr>
          <w:szCs w:val="24"/>
        </w:rPr>
        <w:t xml:space="preserve"> acres of uncertificated area.</w:t>
      </w:r>
    </w:p>
    <w:p w14:paraId="4313DA5A" w14:textId="15309F0B" w:rsidR="00EB08D9" w:rsidRPr="00B82567"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The Commission approves the map and tariff attached to this Notice of Approval.</w:t>
      </w:r>
    </w:p>
    <w:p w14:paraId="3B2393BB" w14:textId="1A465022" w:rsidR="00B82567" w:rsidRPr="00B82567"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 xml:space="preserve">The Commission issues the certificate attached to this Notice of Approval. </w:t>
      </w:r>
    </w:p>
    <w:p w14:paraId="51CD45DF" w14:textId="71F563D1" w:rsidR="00B82567" w:rsidRPr="009800FA"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 xml:space="preserve">Hudson Oaks must provide service to every customer or applicant for service within the approved area under Water CCN number 12273 that requests service and meet the requirements of Hudson Oaks water service policies, and such service must be continuous and adequate. </w:t>
      </w:r>
    </w:p>
    <w:p w14:paraId="3A075261" w14:textId="2BDC11AD" w:rsidR="00EB08D9" w:rsidRPr="009800FA"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Hudson Oaks must comply with the recording requirements in TWC § 13.257(r) and (s) for the areas in Parker County affected by the application and must submit to the Commission evidence of the recording no later than 45 days after receipt of the Notice of Approval.</w:t>
      </w:r>
    </w:p>
    <w:p w14:paraId="78129DC3" w14:textId="7177D073" w:rsidR="00EB08D9" w:rsidRPr="009800FA"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 xml:space="preserve">Within ten </w:t>
      </w:r>
      <w:r w:rsidRPr="003B4EF9">
        <w:t xml:space="preserve">days of the date of </w:t>
      </w:r>
      <w:r>
        <w:t>this</w:t>
      </w:r>
      <w:r w:rsidRPr="003B4EF9">
        <w:t xml:space="preserve"> Notice of Approval, Commission Staff must provide </w:t>
      </w:r>
      <w:r>
        <w:t xml:space="preserve">the Commission with </w:t>
      </w:r>
      <w:r w:rsidRPr="003B4EF9">
        <w:t xml:space="preserve">a clean copy of </w:t>
      </w:r>
      <w:r>
        <w:t xml:space="preserve">Palo </w:t>
      </w:r>
      <w:proofErr w:type="spellStart"/>
      <w:r>
        <w:t>Duro’s</w:t>
      </w:r>
      <w:proofErr w:type="spellEnd"/>
      <w:r>
        <w:t xml:space="preserve"> most current comprehensive tariff, including the tariff pages approved by this Notice of Approval, to be stamped </w:t>
      </w:r>
      <w:r w:rsidRPr="00013AA1">
        <w:rPr>
          <w:i/>
        </w:rPr>
        <w:t>Approved</w:t>
      </w:r>
      <w:r>
        <w:t xml:space="preserve"> and retained by Central Records.</w:t>
      </w:r>
    </w:p>
    <w:p w14:paraId="38F1970D" w14:textId="2E1A2CEF" w:rsidR="00EB08D9" w:rsidRPr="009800FA" w:rsidRDefault="007406DB" w:rsidP="00B82567">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t xml:space="preserve">The </w:t>
      </w:r>
      <w:r w:rsidR="00B82567">
        <w:t xml:space="preserve">Commission denies all other motions and any other requests for general or specific relief, if not specifically granted. </w:t>
      </w:r>
    </w:p>
    <w:p w14:paraId="349E1925" w14:textId="77777777" w:rsidR="00793E62" w:rsidRPr="009800FA" w:rsidRDefault="00793E62" w:rsidP="00793E62">
      <w:pPr>
        <w:tabs>
          <w:tab w:val="left" w:pos="4320"/>
        </w:tabs>
        <w:spacing w:line="480" w:lineRule="auto"/>
        <w:textAlignment w:val="baseline"/>
        <w:rPr>
          <w:rFonts w:eastAsia="Times New Roman" w:cs="Times New Roman"/>
          <w:b/>
          <w:color w:val="000000"/>
          <w:spacing w:val="1"/>
          <w:szCs w:val="24"/>
        </w:rPr>
      </w:pPr>
    </w:p>
    <w:p w14:paraId="30378260" w14:textId="0CC568B2" w:rsidR="00793E62" w:rsidRPr="009800FA" w:rsidRDefault="00793E62" w:rsidP="00793E62">
      <w:pPr>
        <w:keepNext/>
        <w:keepLines/>
        <w:tabs>
          <w:tab w:val="left" w:pos="4320"/>
        </w:tabs>
        <w:spacing w:line="480" w:lineRule="auto"/>
        <w:textAlignment w:val="baseline"/>
        <w:rPr>
          <w:rFonts w:eastAsia="Times New Roman" w:cs="Times New Roman"/>
          <w:b/>
          <w:color w:val="000000"/>
          <w:spacing w:val="1"/>
          <w:szCs w:val="24"/>
        </w:rPr>
      </w:pPr>
      <w:r w:rsidRPr="009800FA">
        <w:rPr>
          <w:rFonts w:eastAsia="Times New Roman" w:cs="Times New Roman"/>
          <w:b/>
          <w:color w:val="000000"/>
          <w:spacing w:val="1"/>
          <w:szCs w:val="24"/>
        </w:rPr>
        <w:t>Signed at Austin, Texas the ____________ day of __________ 202</w:t>
      </w:r>
      <w:r w:rsidR="00B82567">
        <w:rPr>
          <w:rFonts w:eastAsia="Times New Roman" w:cs="Times New Roman"/>
          <w:b/>
          <w:color w:val="000000"/>
          <w:spacing w:val="1"/>
          <w:szCs w:val="24"/>
        </w:rPr>
        <w:t>4</w:t>
      </w:r>
      <w:r w:rsidRPr="009800FA">
        <w:rPr>
          <w:rFonts w:eastAsia="Times New Roman" w:cs="Times New Roman"/>
          <w:b/>
          <w:color w:val="000000"/>
          <w:spacing w:val="1"/>
          <w:szCs w:val="24"/>
        </w:rPr>
        <w:t>.</w:t>
      </w:r>
    </w:p>
    <w:p w14:paraId="5C915FDC" w14:textId="77777777" w:rsidR="00793E62" w:rsidRPr="009800FA" w:rsidRDefault="00793E62" w:rsidP="00793E62">
      <w:pPr>
        <w:keepNext/>
        <w:keepLines/>
        <w:spacing w:line="480" w:lineRule="auto"/>
        <w:jc w:val="right"/>
        <w:textAlignment w:val="baseline"/>
        <w:rPr>
          <w:rFonts w:eastAsia="Times New Roman" w:cs="Times New Roman"/>
          <w:b/>
          <w:color w:val="000000"/>
          <w:spacing w:val="5"/>
          <w:szCs w:val="24"/>
        </w:rPr>
      </w:pPr>
      <w:r w:rsidRPr="009800FA">
        <w:rPr>
          <w:rFonts w:eastAsia="Times New Roman" w:cs="Times New Roman"/>
          <w:b/>
          <w:color w:val="000000"/>
          <w:spacing w:val="5"/>
          <w:szCs w:val="24"/>
        </w:rPr>
        <w:t>PUBLIC UTILITY COMMISSION OF TEXAS</w:t>
      </w:r>
    </w:p>
    <w:p w14:paraId="50176399" w14:textId="77777777" w:rsidR="00793E62" w:rsidRPr="009800FA" w:rsidRDefault="00793E62" w:rsidP="00793E62">
      <w:pPr>
        <w:keepNext/>
        <w:keepLines/>
        <w:ind w:firstLine="720"/>
        <w:rPr>
          <w:rFonts w:eastAsia="Calibri" w:cs="Times New Roman"/>
          <w:color w:val="000000" w:themeColor="text1"/>
          <w:szCs w:val="24"/>
          <w:shd w:val="clear" w:color="auto" w:fill="FFFFFF" w:themeFill="background1"/>
        </w:rPr>
      </w:pPr>
    </w:p>
    <w:p w14:paraId="181522EC" w14:textId="61686CB1" w:rsidR="00C32F2E" w:rsidRPr="009800FA" w:rsidRDefault="00793E62" w:rsidP="00793E62">
      <w:pPr>
        <w:keepNext/>
        <w:keepLines/>
        <w:ind w:firstLine="720"/>
        <w:rPr>
          <w:rFonts w:eastAsia="Calibri" w:cs="Times New Roman"/>
          <w:szCs w:val="24"/>
        </w:rPr>
      </w:pP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p>
    <w:p w14:paraId="2C54B4E8" w14:textId="22404EA0" w:rsidR="00793E62" w:rsidRPr="009D6DFC" w:rsidRDefault="00793E62" w:rsidP="0069752E">
      <w:pPr>
        <w:keepNext/>
        <w:keepLines/>
        <w:ind w:left="3600" w:firstLine="720"/>
        <w:rPr>
          <w:rFonts w:eastAsia="Calibri" w:cs="Times New Roman"/>
          <w:color w:val="000000" w:themeColor="text1"/>
          <w:szCs w:val="24"/>
        </w:rPr>
      </w:pPr>
      <w:r w:rsidRPr="009800FA">
        <w:rPr>
          <w:rFonts w:eastAsia="Calibri" w:cs="Times New Roman"/>
          <w:szCs w:val="24"/>
        </w:rPr>
        <w:t>ADMINISTRATIVE LAW JUDGE</w:t>
      </w:r>
    </w:p>
    <w:sectPr w:rsidR="00793E62" w:rsidRPr="009D6DFC" w:rsidSect="009114B0">
      <w:footerReference w:type="default" r:id="rId12"/>
      <w:pgSz w:w="12240" w:h="15840" w:code="1"/>
      <w:pgMar w:top="1440" w:right="1440" w:bottom="1440" w:left="1440" w:header="720" w:footer="67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91B2" w14:textId="77777777" w:rsidR="00723A82" w:rsidRDefault="00723A82" w:rsidP="00793E62">
      <w:r>
        <w:separator/>
      </w:r>
    </w:p>
  </w:endnote>
  <w:endnote w:type="continuationSeparator" w:id="0">
    <w:p w14:paraId="5ED73434" w14:textId="77777777" w:rsidR="00723A82" w:rsidRDefault="00723A82" w:rsidP="00793E62">
      <w:r>
        <w:continuationSeparator/>
      </w:r>
    </w:p>
  </w:endnote>
  <w:endnote w:type="continuationNotice" w:id="1">
    <w:p w14:paraId="28B3949B" w14:textId="77777777" w:rsidR="00723A82" w:rsidRDefault="00723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700728"/>
      <w:docPartObj>
        <w:docPartGallery w:val="Page Numbers (Bottom of Page)"/>
        <w:docPartUnique/>
      </w:docPartObj>
    </w:sdtPr>
    <w:sdtEndPr>
      <w:rPr>
        <w:noProof/>
      </w:rPr>
    </w:sdtEndPr>
    <w:sdtContent>
      <w:p w14:paraId="12545DE0" w14:textId="77777777" w:rsidR="00621593" w:rsidRDefault="00793E62" w:rsidP="00562E97">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B2100" w14:textId="77777777" w:rsidR="00723A82" w:rsidRDefault="00723A82" w:rsidP="00793E62">
      <w:r>
        <w:separator/>
      </w:r>
    </w:p>
  </w:footnote>
  <w:footnote w:type="continuationSeparator" w:id="0">
    <w:p w14:paraId="5E62C4BA" w14:textId="77777777" w:rsidR="00723A82" w:rsidRDefault="00723A82" w:rsidP="00793E62">
      <w:r>
        <w:continuationSeparator/>
      </w:r>
    </w:p>
  </w:footnote>
  <w:footnote w:type="continuationNotice" w:id="1">
    <w:p w14:paraId="4BA84CC0" w14:textId="77777777" w:rsidR="00723A82" w:rsidRDefault="00723A82"/>
  </w:footnote>
  <w:footnote w:id="2">
    <w:p w14:paraId="2EAB7D99" w14:textId="77777777" w:rsidR="00B82567" w:rsidRDefault="00B82567" w:rsidP="00911032">
      <w:pPr>
        <w:pStyle w:val="FootnoteText"/>
        <w:spacing w:after="120"/>
        <w:rPr>
          <w:sz w:val="22"/>
          <w:szCs w:val="22"/>
        </w:rPr>
      </w:pPr>
      <w:r>
        <w:rPr>
          <w:rStyle w:val="FootnoteReference"/>
          <w:sz w:val="22"/>
          <w:szCs w:val="22"/>
        </w:rPr>
        <w:footnoteRef/>
      </w:r>
      <w:r>
        <w:rPr>
          <w:sz w:val="22"/>
          <w:szCs w:val="22"/>
        </w:rPr>
        <w:t xml:space="preserve">  </w:t>
      </w:r>
      <w:r>
        <w:t>Tex. Gov’t Code §§ 2001.001-.903.</w:t>
      </w:r>
    </w:p>
  </w:footnote>
  <w:footnote w:id="3">
    <w:p w14:paraId="0A97B14E" w14:textId="66B9583E" w:rsidR="00B61919" w:rsidRDefault="00B61919">
      <w:pPr>
        <w:pStyle w:val="FootnoteText"/>
      </w:pPr>
      <w:r>
        <w:rPr>
          <w:rStyle w:val="FootnoteReference"/>
        </w:rPr>
        <w:footnoteRef/>
      </w:r>
      <w:r>
        <w:t xml:space="preserve">  After this application was filed, 16 TAC § 24.239 was amended, effective March 29, 2023. Accordingly, all references and citations to 16 TAC § 24.239 in this Notice of Approval are made to the version in effect at the time the application was filed.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4FE1"/>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3172DDD"/>
    <w:multiLevelType w:val="hybridMultilevel"/>
    <w:tmpl w:val="72F828FA"/>
    <w:lvl w:ilvl="0" w:tplc="04090019">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3FA314E"/>
    <w:multiLevelType w:val="multilevel"/>
    <w:tmpl w:val="200CB170"/>
    <w:lvl w:ilvl="0">
      <w:start w:val="1"/>
      <w:numFmt w:val="low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E60D3C"/>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10E4712"/>
    <w:multiLevelType w:val="hybridMultilevel"/>
    <w:tmpl w:val="E766EA22"/>
    <w:lvl w:ilvl="0" w:tplc="04090017">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C57C09"/>
    <w:multiLevelType w:val="multilevel"/>
    <w:tmpl w:val="AD18F996"/>
    <w:lvl w:ilvl="0">
      <w:start w:val="1"/>
      <w:numFmt w:val="upp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C80EDC"/>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69009A"/>
    <w:multiLevelType w:val="hybridMultilevel"/>
    <w:tmpl w:val="C9FC4264"/>
    <w:lvl w:ilvl="0" w:tplc="8EF849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B2C455E"/>
    <w:multiLevelType w:val="multilevel"/>
    <w:tmpl w:val="70D4D634"/>
    <w:lvl w:ilvl="0">
      <w:start w:val="1"/>
      <w:numFmt w:val="low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3D39BF"/>
    <w:multiLevelType w:val="hybridMultilevel"/>
    <w:tmpl w:val="91A4EBDE"/>
    <w:lvl w:ilvl="0" w:tplc="1EEA44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497CF3"/>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6E7C6761"/>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58132F"/>
    <w:multiLevelType w:val="hybridMultilevel"/>
    <w:tmpl w:val="EA681BF6"/>
    <w:lvl w:ilvl="0" w:tplc="04090015">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C563A1E"/>
    <w:multiLevelType w:val="hybridMultilevel"/>
    <w:tmpl w:val="BA04CE7C"/>
    <w:lvl w:ilvl="0" w:tplc="C0260FA2">
      <w:start w:val="1"/>
      <w:numFmt w:val="upp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530574"/>
    <w:multiLevelType w:val="hybridMultilevel"/>
    <w:tmpl w:val="9F7E2D0A"/>
    <w:lvl w:ilvl="0" w:tplc="04090015">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60335121">
    <w:abstractNumId w:val="10"/>
  </w:num>
  <w:num w:numId="2" w16cid:durableId="525674825">
    <w:abstractNumId w:val="6"/>
  </w:num>
  <w:num w:numId="3" w16cid:durableId="454910738">
    <w:abstractNumId w:val="12"/>
  </w:num>
  <w:num w:numId="4" w16cid:durableId="1047535397">
    <w:abstractNumId w:val="15"/>
  </w:num>
  <w:num w:numId="5" w16cid:durableId="571233428">
    <w:abstractNumId w:val="11"/>
  </w:num>
  <w:num w:numId="6" w16cid:durableId="1533617318">
    <w:abstractNumId w:val="3"/>
  </w:num>
  <w:num w:numId="7" w16cid:durableId="1207598843">
    <w:abstractNumId w:val="0"/>
  </w:num>
  <w:num w:numId="8" w16cid:durableId="2108192398">
    <w:abstractNumId w:val="4"/>
  </w:num>
  <w:num w:numId="9" w16cid:durableId="626550551">
    <w:abstractNumId w:val="1"/>
  </w:num>
  <w:num w:numId="10" w16cid:durableId="2042045032">
    <w:abstractNumId w:val="8"/>
  </w:num>
  <w:num w:numId="11" w16cid:durableId="437674733">
    <w:abstractNumId w:val="13"/>
  </w:num>
  <w:num w:numId="12" w16cid:durableId="876967210">
    <w:abstractNumId w:val="2"/>
  </w:num>
  <w:num w:numId="13" w16cid:durableId="377902825">
    <w:abstractNumId w:val="14"/>
  </w:num>
  <w:num w:numId="14" w16cid:durableId="1248535876">
    <w:abstractNumId w:val="5"/>
  </w:num>
  <w:num w:numId="15" w16cid:durableId="1493638430">
    <w:abstractNumId w:val="7"/>
  </w:num>
  <w:num w:numId="16" w16cid:durableId="10617133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E62"/>
    <w:rsid w:val="0000035A"/>
    <w:rsid w:val="00002EEF"/>
    <w:rsid w:val="00004A38"/>
    <w:rsid w:val="00006136"/>
    <w:rsid w:val="00012BC9"/>
    <w:rsid w:val="0001354F"/>
    <w:rsid w:val="0001367E"/>
    <w:rsid w:val="00025753"/>
    <w:rsid w:val="00027CB2"/>
    <w:rsid w:val="00030A91"/>
    <w:rsid w:val="00032077"/>
    <w:rsid w:val="00033A3D"/>
    <w:rsid w:val="000354F1"/>
    <w:rsid w:val="00035DB8"/>
    <w:rsid w:val="00040F0C"/>
    <w:rsid w:val="000410FA"/>
    <w:rsid w:val="0004560F"/>
    <w:rsid w:val="0005029A"/>
    <w:rsid w:val="00053AE4"/>
    <w:rsid w:val="00060E0B"/>
    <w:rsid w:val="000632FE"/>
    <w:rsid w:val="000675BC"/>
    <w:rsid w:val="00071D0F"/>
    <w:rsid w:val="000766D6"/>
    <w:rsid w:val="00077D18"/>
    <w:rsid w:val="00084494"/>
    <w:rsid w:val="00090059"/>
    <w:rsid w:val="00092E08"/>
    <w:rsid w:val="00097FAE"/>
    <w:rsid w:val="000A48E2"/>
    <w:rsid w:val="000A4C08"/>
    <w:rsid w:val="000A68DF"/>
    <w:rsid w:val="000B0272"/>
    <w:rsid w:val="000B3507"/>
    <w:rsid w:val="000B4687"/>
    <w:rsid w:val="000B7C04"/>
    <w:rsid w:val="000C5377"/>
    <w:rsid w:val="000D0618"/>
    <w:rsid w:val="000D285D"/>
    <w:rsid w:val="000D3772"/>
    <w:rsid w:val="000D5D07"/>
    <w:rsid w:val="000E093C"/>
    <w:rsid w:val="000E4F5A"/>
    <w:rsid w:val="000E5687"/>
    <w:rsid w:val="000E775D"/>
    <w:rsid w:val="000F13DE"/>
    <w:rsid w:val="000F2FF1"/>
    <w:rsid w:val="001003B1"/>
    <w:rsid w:val="001050E2"/>
    <w:rsid w:val="00105526"/>
    <w:rsid w:val="0010687C"/>
    <w:rsid w:val="00121039"/>
    <w:rsid w:val="00121DE8"/>
    <w:rsid w:val="00125BC4"/>
    <w:rsid w:val="0012779D"/>
    <w:rsid w:val="00130531"/>
    <w:rsid w:val="001308A4"/>
    <w:rsid w:val="001317E6"/>
    <w:rsid w:val="00133147"/>
    <w:rsid w:val="0013329A"/>
    <w:rsid w:val="0013394A"/>
    <w:rsid w:val="00144252"/>
    <w:rsid w:val="001473F9"/>
    <w:rsid w:val="001474E3"/>
    <w:rsid w:val="0016098E"/>
    <w:rsid w:val="001703FC"/>
    <w:rsid w:val="00173FA1"/>
    <w:rsid w:val="001767D6"/>
    <w:rsid w:val="001802E2"/>
    <w:rsid w:val="00180459"/>
    <w:rsid w:val="001804C0"/>
    <w:rsid w:val="00180B57"/>
    <w:rsid w:val="0018270A"/>
    <w:rsid w:val="001904CC"/>
    <w:rsid w:val="00190829"/>
    <w:rsid w:val="00195416"/>
    <w:rsid w:val="001A1029"/>
    <w:rsid w:val="001A4274"/>
    <w:rsid w:val="001A6B5E"/>
    <w:rsid w:val="001B01AE"/>
    <w:rsid w:val="001B2A9F"/>
    <w:rsid w:val="001B2E14"/>
    <w:rsid w:val="001B5CA5"/>
    <w:rsid w:val="001C6B19"/>
    <w:rsid w:val="001D23EB"/>
    <w:rsid w:val="001D3058"/>
    <w:rsid w:val="001D7EFB"/>
    <w:rsid w:val="001D7F4D"/>
    <w:rsid w:val="001E0703"/>
    <w:rsid w:val="001E0E18"/>
    <w:rsid w:val="001E580F"/>
    <w:rsid w:val="001E6F43"/>
    <w:rsid w:val="001F25B5"/>
    <w:rsid w:val="001F2D49"/>
    <w:rsid w:val="00200FF3"/>
    <w:rsid w:val="002012EA"/>
    <w:rsid w:val="002030A9"/>
    <w:rsid w:val="002079AB"/>
    <w:rsid w:val="002079F7"/>
    <w:rsid w:val="002158FE"/>
    <w:rsid w:val="002161D4"/>
    <w:rsid w:val="002228B3"/>
    <w:rsid w:val="00222992"/>
    <w:rsid w:val="002232B3"/>
    <w:rsid w:val="002242F1"/>
    <w:rsid w:val="002273B8"/>
    <w:rsid w:val="0023024E"/>
    <w:rsid w:val="00230862"/>
    <w:rsid w:val="00231BD4"/>
    <w:rsid w:val="00231F2D"/>
    <w:rsid w:val="0023268A"/>
    <w:rsid w:val="002330A9"/>
    <w:rsid w:val="0023436E"/>
    <w:rsid w:val="00235BAE"/>
    <w:rsid w:val="00241D62"/>
    <w:rsid w:val="0024645F"/>
    <w:rsid w:val="00254DE8"/>
    <w:rsid w:val="0025689D"/>
    <w:rsid w:val="00264239"/>
    <w:rsid w:val="0027227C"/>
    <w:rsid w:val="00272647"/>
    <w:rsid w:val="00272D96"/>
    <w:rsid w:val="002844D7"/>
    <w:rsid w:val="00284910"/>
    <w:rsid w:val="002954C2"/>
    <w:rsid w:val="0029570A"/>
    <w:rsid w:val="00297057"/>
    <w:rsid w:val="002975FF"/>
    <w:rsid w:val="002A0BE3"/>
    <w:rsid w:val="002A12C2"/>
    <w:rsid w:val="002A3018"/>
    <w:rsid w:val="002A41A7"/>
    <w:rsid w:val="002A42ED"/>
    <w:rsid w:val="002B135F"/>
    <w:rsid w:val="002B1A94"/>
    <w:rsid w:val="002B2296"/>
    <w:rsid w:val="002B6491"/>
    <w:rsid w:val="002B71B7"/>
    <w:rsid w:val="002C7FF3"/>
    <w:rsid w:val="002D0747"/>
    <w:rsid w:val="002D3AC1"/>
    <w:rsid w:val="002D77DF"/>
    <w:rsid w:val="002E298C"/>
    <w:rsid w:val="002E4591"/>
    <w:rsid w:val="002E4D28"/>
    <w:rsid w:val="002E5D3C"/>
    <w:rsid w:val="002E6E8E"/>
    <w:rsid w:val="002F3E0C"/>
    <w:rsid w:val="002F586B"/>
    <w:rsid w:val="00303A7C"/>
    <w:rsid w:val="003133BC"/>
    <w:rsid w:val="003149C0"/>
    <w:rsid w:val="00316C45"/>
    <w:rsid w:val="003171A9"/>
    <w:rsid w:val="0032311C"/>
    <w:rsid w:val="003238C7"/>
    <w:rsid w:val="00331EB6"/>
    <w:rsid w:val="00336C3C"/>
    <w:rsid w:val="0034513A"/>
    <w:rsid w:val="00346E43"/>
    <w:rsid w:val="00352054"/>
    <w:rsid w:val="00355800"/>
    <w:rsid w:val="003569D7"/>
    <w:rsid w:val="003571F7"/>
    <w:rsid w:val="003577A8"/>
    <w:rsid w:val="00360B4A"/>
    <w:rsid w:val="00360E3D"/>
    <w:rsid w:val="00361127"/>
    <w:rsid w:val="00362142"/>
    <w:rsid w:val="003632A3"/>
    <w:rsid w:val="00367255"/>
    <w:rsid w:val="00387E75"/>
    <w:rsid w:val="00392F6E"/>
    <w:rsid w:val="003A1D4B"/>
    <w:rsid w:val="003A2042"/>
    <w:rsid w:val="003A2D51"/>
    <w:rsid w:val="003A4246"/>
    <w:rsid w:val="003A5F8B"/>
    <w:rsid w:val="003B0EBE"/>
    <w:rsid w:val="003B1C99"/>
    <w:rsid w:val="003B51DE"/>
    <w:rsid w:val="003C11AB"/>
    <w:rsid w:val="003C2336"/>
    <w:rsid w:val="003D2F39"/>
    <w:rsid w:val="003D3099"/>
    <w:rsid w:val="003E03F2"/>
    <w:rsid w:val="003E3504"/>
    <w:rsid w:val="003E610C"/>
    <w:rsid w:val="003E7367"/>
    <w:rsid w:val="003F38F7"/>
    <w:rsid w:val="003F4131"/>
    <w:rsid w:val="00400F3C"/>
    <w:rsid w:val="00401990"/>
    <w:rsid w:val="004020FB"/>
    <w:rsid w:val="00407A8E"/>
    <w:rsid w:val="004141C2"/>
    <w:rsid w:val="00414843"/>
    <w:rsid w:val="00415DE7"/>
    <w:rsid w:val="004225C2"/>
    <w:rsid w:val="004226ED"/>
    <w:rsid w:val="00423CE3"/>
    <w:rsid w:val="00424C68"/>
    <w:rsid w:val="004400A0"/>
    <w:rsid w:val="004424A2"/>
    <w:rsid w:val="00442740"/>
    <w:rsid w:val="00447E29"/>
    <w:rsid w:val="004517CD"/>
    <w:rsid w:val="00452F17"/>
    <w:rsid w:val="004549E6"/>
    <w:rsid w:val="00455147"/>
    <w:rsid w:val="00462B26"/>
    <w:rsid w:val="004660EF"/>
    <w:rsid w:val="00470415"/>
    <w:rsid w:val="004707E7"/>
    <w:rsid w:val="004732E7"/>
    <w:rsid w:val="00474CEB"/>
    <w:rsid w:val="00477844"/>
    <w:rsid w:val="00477A58"/>
    <w:rsid w:val="00484DB8"/>
    <w:rsid w:val="0049228D"/>
    <w:rsid w:val="00493CC2"/>
    <w:rsid w:val="004957DF"/>
    <w:rsid w:val="004A0058"/>
    <w:rsid w:val="004A4B53"/>
    <w:rsid w:val="004B29FE"/>
    <w:rsid w:val="004B5ACE"/>
    <w:rsid w:val="004B6579"/>
    <w:rsid w:val="004B7300"/>
    <w:rsid w:val="004C1C12"/>
    <w:rsid w:val="004C3690"/>
    <w:rsid w:val="004C3B4A"/>
    <w:rsid w:val="004C739F"/>
    <w:rsid w:val="004C78F5"/>
    <w:rsid w:val="004C798D"/>
    <w:rsid w:val="004D3BB8"/>
    <w:rsid w:val="004D4B95"/>
    <w:rsid w:val="004D6313"/>
    <w:rsid w:val="004E4DAC"/>
    <w:rsid w:val="004E53F4"/>
    <w:rsid w:val="004E6455"/>
    <w:rsid w:val="004F1076"/>
    <w:rsid w:val="004F2771"/>
    <w:rsid w:val="004F6F95"/>
    <w:rsid w:val="00500F50"/>
    <w:rsid w:val="00501231"/>
    <w:rsid w:val="00501616"/>
    <w:rsid w:val="00505FC3"/>
    <w:rsid w:val="005072A3"/>
    <w:rsid w:val="005209D8"/>
    <w:rsid w:val="0052231E"/>
    <w:rsid w:val="005257C6"/>
    <w:rsid w:val="00527FB4"/>
    <w:rsid w:val="0053061B"/>
    <w:rsid w:val="00530ECA"/>
    <w:rsid w:val="00532665"/>
    <w:rsid w:val="00532B5B"/>
    <w:rsid w:val="0053431F"/>
    <w:rsid w:val="00534550"/>
    <w:rsid w:val="00537050"/>
    <w:rsid w:val="00541E5A"/>
    <w:rsid w:val="005430F4"/>
    <w:rsid w:val="00544812"/>
    <w:rsid w:val="00547395"/>
    <w:rsid w:val="0054787F"/>
    <w:rsid w:val="00556C91"/>
    <w:rsid w:val="00562E97"/>
    <w:rsid w:val="00563431"/>
    <w:rsid w:val="00563C87"/>
    <w:rsid w:val="005653EA"/>
    <w:rsid w:val="00567317"/>
    <w:rsid w:val="00583ABC"/>
    <w:rsid w:val="00585464"/>
    <w:rsid w:val="0058680C"/>
    <w:rsid w:val="00586FC8"/>
    <w:rsid w:val="00591AC2"/>
    <w:rsid w:val="00591CC3"/>
    <w:rsid w:val="005923EC"/>
    <w:rsid w:val="0059454A"/>
    <w:rsid w:val="00596F36"/>
    <w:rsid w:val="005A235D"/>
    <w:rsid w:val="005A49BE"/>
    <w:rsid w:val="005A5ABC"/>
    <w:rsid w:val="005B1A45"/>
    <w:rsid w:val="005B2210"/>
    <w:rsid w:val="005B4E86"/>
    <w:rsid w:val="005C100D"/>
    <w:rsid w:val="005C40FD"/>
    <w:rsid w:val="005C5580"/>
    <w:rsid w:val="005C7418"/>
    <w:rsid w:val="005C7DB7"/>
    <w:rsid w:val="005D324F"/>
    <w:rsid w:val="005D4609"/>
    <w:rsid w:val="005D588F"/>
    <w:rsid w:val="005D5F57"/>
    <w:rsid w:val="005D6D98"/>
    <w:rsid w:val="005E6665"/>
    <w:rsid w:val="005F0100"/>
    <w:rsid w:val="005F241E"/>
    <w:rsid w:val="005F66E6"/>
    <w:rsid w:val="0060330E"/>
    <w:rsid w:val="00606148"/>
    <w:rsid w:val="00610D3B"/>
    <w:rsid w:val="00612FD9"/>
    <w:rsid w:val="00613DAA"/>
    <w:rsid w:val="006211E3"/>
    <w:rsid w:val="00621593"/>
    <w:rsid w:val="006249F0"/>
    <w:rsid w:val="00625C20"/>
    <w:rsid w:val="0063369B"/>
    <w:rsid w:val="00634686"/>
    <w:rsid w:val="006413CD"/>
    <w:rsid w:val="0064258C"/>
    <w:rsid w:val="0064373C"/>
    <w:rsid w:val="006452DD"/>
    <w:rsid w:val="00645D8F"/>
    <w:rsid w:val="006513FE"/>
    <w:rsid w:val="00654802"/>
    <w:rsid w:val="00655363"/>
    <w:rsid w:val="00665601"/>
    <w:rsid w:val="00674727"/>
    <w:rsid w:val="00675C9E"/>
    <w:rsid w:val="00676F53"/>
    <w:rsid w:val="00684C5B"/>
    <w:rsid w:val="006863BE"/>
    <w:rsid w:val="00687FAE"/>
    <w:rsid w:val="00690ED4"/>
    <w:rsid w:val="0069752E"/>
    <w:rsid w:val="006979AC"/>
    <w:rsid w:val="006A3556"/>
    <w:rsid w:val="006A5267"/>
    <w:rsid w:val="006B12CE"/>
    <w:rsid w:val="006C079F"/>
    <w:rsid w:val="006C0D17"/>
    <w:rsid w:val="006C4674"/>
    <w:rsid w:val="006C4F3E"/>
    <w:rsid w:val="006D07D6"/>
    <w:rsid w:val="006D0AB3"/>
    <w:rsid w:val="006E2180"/>
    <w:rsid w:val="006E3905"/>
    <w:rsid w:val="006E6F83"/>
    <w:rsid w:val="006E759A"/>
    <w:rsid w:val="006F5152"/>
    <w:rsid w:val="006F6B0B"/>
    <w:rsid w:val="00700328"/>
    <w:rsid w:val="00704185"/>
    <w:rsid w:val="00705CE4"/>
    <w:rsid w:val="00712983"/>
    <w:rsid w:val="00716355"/>
    <w:rsid w:val="00716543"/>
    <w:rsid w:val="00722622"/>
    <w:rsid w:val="0072266B"/>
    <w:rsid w:val="0072292E"/>
    <w:rsid w:val="00723A82"/>
    <w:rsid w:val="0072415E"/>
    <w:rsid w:val="00724333"/>
    <w:rsid w:val="007246BC"/>
    <w:rsid w:val="007252B1"/>
    <w:rsid w:val="00732FFE"/>
    <w:rsid w:val="00733320"/>
    <w:rsid w:val="00734CA3"/>
    <w:rsid w:val="007406DB"/>
    <w:rsid w:val="00746B43"/>
    <w:rsid w:val="00755599"/>
    <w:rsid w:val="00761AD1"/>
    <w:rsid w:val="00764F77"/>
    <w:rsid w:val="00770470"/>
    <w:rsid w:val="007720B6"/>
    <w:rsid w:val="007753AD"/>
    <w:rsid w:val="007776AF"/>
    <w:rsid w:val="00781691"/>
    <w:rsid w:val="00784DEE"/>
    <w:rsid w:val="00787EFD"/>
    <w:rsid w:val="007903C2"/>
    <w:rsid w:val="0079227A"/>
    <w:rsid w:val="00793A56"/>
    <w:rsid w:val="00793E62"/>
    <w:rsid w:val="007945F1"/>
    <w:rsid w:val="00796A79"/>
    <w:rsid w:val="0079764C"/>
    <w:rsid w:val="0079778B"/>
    <w:rsid w:val="007A52C3"/>
    <w:rsid w:val="007B1C00"/>
    <w:rsid w:val="007B456B"/>
    <w:rsid w:val="007B5856"/>
    <w:rsid w:val="007C2FE8"/>
    <w:rsid w:val="007C440E"/>
    <w:rsid w:val="007C47C3"/>
    <w:rsid w:val="007D15B6"/>
    <w:rsid w:val="007D1656"/>
    <w:rsid w:val="007D2926"/>
    <w:rsid w:val="007D3E08"/>
    <w:rsid w:val="007D4FF3"/>
    <w:rsid w:val="007D5C00"/>
    <w:rsid w:val="007E2592"/>
    <w:rsid w:val="007E6060"/>
    <w:rsid w:val="007E7CD0"/>
    <w:rsid w:val="007F1A3E"/>
    <w:rsid w:val="007F2920"/>
    <w:rsid w:val="007F4294"/>
    <w:rsid w:val="008073A3"/>
    <w:rsid w:val="00811058"/>
    <w:rsid w:val="00812B33"/>
    <w:rsid w:val="00814572"/>
    <w:rsid w:val="00815F09"/>
    <w:rsid w:val="0082380A"/>
    <w:rsid w:val="00826705"/>
    <w:rsid w:val="00832594"/>
    <w:rsid w:val="00832F54"/>
    <w:rsid w:val="0083403B"/>
    <w:rsid w:val="008359B5"/>
    <w:rsid w:val="00836603"/>
    <w:rsid w:val="00836B16"/>
    <w:rsid w:val="00844D55"/>
    <w:rsid w:val="00845BA1"/>
    <w:rsid w:val="00852F17"/>
    <w:rsid w:val="0085788A"/>
    <w:rsid w:val="008606A2"/>
    <w:rsid w:val="0086342F"/>
    <w:rsid w:val="0086343B"/>
    <w:rsid w:val="00864810"/>
    <w:rsid w:val="0087227C"/>
    <w:rsid w:val="00872976"/>
    <w:rsid w:val="00874637"/>
    <w:rsid w:val="0087604E"/>
    <w:rsid w:val="00882C26"/>
    <w:rsid w:val="00882EA1"/>
    <w:rsid w:val="00883662"/>
    <w:rsid w:val="00883BFC"/>
    <w:rsid w:val="00891EF9"/>
    <w:rsid w:val="0089268E"/>
    <w:rsid w:val="00893887"/>
    <w:rsid w:val="00894686"/>
    <w:rsid w:val="00895168"/>
    <w:rsid w:val="00897505"/>
    <w:rsid w:val="008A7787"/>
    <w:rsid w:val="008B08A1"/>
    <w:rsid w:val="008B1A7F"/>
    <w:rsid w:val="008B5227"/>
    <w:rsid w:val="008B5FA6"/>
    <w:rsid w:val="008C1449"/>
    <w:rsid w:val="008C3DE8"/>
    <w:rsid w:val="008C503E"/>
    <w:rsid w:val="008C603E"/>
    <w:rsid w:val="008C6F53"/>
    <w:rsid w:val="008C7BF8"/>
    <w:rsid w:val="008D5E18"/>
    <w:rsid w:val="008E0773"/>
    <w:rsid w:val="008F0E74"/>
    <w:rsid w:val="008F29A8"/>
    <w:rsid w:val="008F41B6"/>
    <w:rsid w:val="008F7472"/>
    <w:rsid w:val="0090007A"/>
    <w:rsid w:val="00904A09"/>
    <w:rsid w:val="00905E52"/>
    <w:rsid w:val="00911032"/>
    <w:rsid w:val="009114B0"/>
    <w:rsid w:val="0091580C"/>
    <w:rsid w:val="0091691B"/>
    <w:rsid w:val="00917DC8"/>
    <w:rsid w:val="00920DE5"/>
    <w:rsid w:val="009217D3"/>
    <w:rsid w:val="00924614"/>
    <w:rsid w:val="009270C2"/>
    <w:rsid w:val="00931B46"/>
    <w:rsid w:val="0093245E"/>
    <w:rsid w:val="00936C73"/>
    <w:rsid w:val="0094105A"/>
    <w:rsid w:val="00943564"/>
    <w:rsid w:val="00944897"/>
    <w:rsid w:val="009515F1"/>
    <w:rsid w:val="009541B8"/>
    <w:rsid w:val="0095582D"/>
    <w:rsid w:val="00961089"/>
    <w:rsid w:val="00967E77"/>
    <w:rsid w:val="00970F17"/>
    <w:rsid w:val="00973E2C"/>
    <w:rsid w:val="00974F5D"/>
    <w:rsid w:val="009800FA"/>
    <w:rsid w:val="00982A6C"/>
    <w:rsid w:val="009846C2"/>
    <w:rsid w:val="009935E5"/>
    <w:rsid w:val="00995A30"/>
    <w:rsid w:val="009A0058"/>
    <w:rsid w:val="009B389E"/>
    <w:rsid w:val="009B5758"/>
    <w:rsid w:val="009B5A21"/>
    <w:rsid w:val="009C20DD"/>
    <w:rsid w:val="009C3673"/>
    <w:rsid w:val="009C5BE9"/>
    <w:rsid w:val="009C70F3"/>
    <w:rsid w:val="009D4B8B"/>
    <w:rsid w:val="009D654E"/>
    <w:rsid w:val="009D6A2C"/>
    <w:rsid w:val="009F0270"/>
    <w:rsid w:val="009F0BF7"/>
    <w:rsid w:val="009F1C4E"/>
    <w:rsid w:val="00A00DB1"/>
    <w:rsid w:val="00A102D4"/>
    <w:rsid w:val="00A11417"/>
    <w:rsid w:val="00A149F0"/>
    <w:rsid w:val="00A14E2A"/>
    <w:rsid w:val="00A2024B"/>
    <w:rsid w:val="00A21122"/>
    <w:rsid w:val="00A22078"/>
    <w:rsid w:val="00A22787"/>
    <w:rsid w:val="00A25EFF"/>
    <w:rsid w:val="00A26BD4"/>
    <w:rsid w:val="00A26EA0"/>
    <w:rsid w:val="00A37C12"/>
    <w:rsid w:val="00A419F2"/>
    <w:rsid w:val="00A446D4"/>
    <w:rsid w:val="00A4542D"/>
    <w:rsid w:val="00A4713A"/>
    <w:rsid w:val="00A504EA"/>
    <w:rsid w:val="00A56079"/>
    <w:rsid w:val="00A61916"/>
    <w:rsid w:val="00A80B8D"/>
    <w:rsid w:val="00A91D62"/>
    <w:rsid w:val="00A9233A"/>
    <w:rsid w:val="00A948F8"/>
    <w:rsid w:val="00A974D2"/>
    <w:rsid w:val="00AA4887"/>
    <w:rsid w:val="00AA6990"/>
    <w:rsid w:val="00AB273C"/>
    <w:rsid w:val="00AB351A"/>
    <w:rsid w:val="00AC4444"/>
    <w:rsid w:val="00AC4BF3"/>
    <w:rsid w:val="00AC726F"/>
    <w:rsid w:val="00AC7980"/>
    <w:rsid w:val="00AC7C60"/>
    <w:rsid w:val="00AD10A7"/>
    <w:rsid w:val="00AE6074"/>
    <w:rsid w:val="00AE68EA"/>
    <w:rsid w:val="00AF38E9"/>
    <w:rsid w:val="00AF39C1"/>
    <w:rsid w:val="00AF41E9"/>
    <w:rsid w:val="00AF5F50"/>
    <w:rsid w:val="00B00765"/>
    <w:rsid w:val="00B034CA"/>
    <w:rsid w:val="00B12B79"/>
    <w:rsid w:val="00B13131"/>
    <w:rsid w:val="00B13272"/>
    <w:rsid w:val="00B32E04"/>
    <w:rsid w:val="00B34C42"/>
    <w:rsid w:val="00B34CD1"/>
    <w:rsid w:val="00B36215"/>
    <w:rsid w:val="00B3693B"/>
    <w:rsid w:val="00B373DA"/>
    <w:rsid w:val="00B413B9"/>
    <w:rsid w:val="00B43DBD"/>
    <w:rsid w:val="00B47033"/>
    <w:rsid w:val="00B521C8"/>
    <w:rsid w:val="00B5711A"/>
    <w:rsid w:val="00B5737B"/>
    <w:rsid w:val="00B57F08"/>
    <w:rsid w:val="00B61919"/>
    <w:rsid w:val="00B6511E"/>
    <w:rsid w:val="00B70B08"/>
    <w:rsid w:val="00B71F6C"/>
    <w:rsid w:val="00B72F56"/>
    <w:rsid w:val="00B7756A"/>
    <w:rsid w:val="00B77CE9"/>
    <w:rsid w:val="00B82567"/>
    <w:rsid w:val="00B867CA"/>
    <w:rsid w:val="00B86BCC"/>
    <w:rsid w:val="00B87D84"/>
    <w:rsid w:val="00B90A28"/>
    <w:rsid w:val="00B9171B"/>
    <w:rsid w:val="00B92379"/>
    <w:rsid w:val="00B9439B"/>
    <w:rsid w:val="00B9619E"/>
    <w:rsid w:val="00B9676C"/>
    <w:rsid w:val="00BB232A"/>
    <w:rsid w:val="00BB70C8"/>
    <w:rsid w:val="00BC0880"/>
    <w:rsid w:val="00BD0DF9"/>
    <w:rsid w:val="00BD0E4F"/>
    <w:rsid w:val="00BD1686"/>
    <w:rsid w:val="00BD2F83"/>
    <w:rsid w:val="00BD3BF0"/>
    <w:rsid w:val="00BD4F5A"/>
    <w:rsid w:val="00BD6A33"/>
    <w:rsid w:val="00BD732A"/>
    <w:rsid w:val="00BE226F"/>
    <w:rsid w:val="00BE5F6F"/>
    <w:rsid w:val="00BE6087"/>
    <w:rsid w:val="00BE7323"/>
    <w:rsid w:val="00BF2643"/>
    <w:rsid w:val="00BF7E66"/>
    <w:rsid w:val="00C1051F"/>
    <w:rsid w:val="00C12092"/>
    <w:rsid w:val="00C12294"/>
    <w:rsid w:val="00C14D8D"/>
    <w:rsid w:val="00C1569F"/>
    <w:rsid w:val="00C2023C"/>
    <w:rsid w:val="00C208CD"/>
    <w:rsid w:val="00C30682"/>
    <w:rsid w:val="00C32F2E"/>
    <w:rsid w:val="00C33F85"/>
    <w:rsid w:val="00C37E38"/>
    <w:rsid w:val="00C4395E"/>
    <w:rsid w:val="00C43E0C"/>
    <w:rsid w:val="00C47FC8"/>
    <w:rsid w:val="00C50B15"/>
    <w:rsid w:val="00C55253"/>
    <w:rsid w:val="00C663DD"/>
    <w:rsid w:val="00C66825"/>
    <w:rsid w:val="00C71F6B"/>
    <w:rsid w:val="00C80954"/>
    <w:rsid w:val="00C83A58"/>
    <w:rsid w:val="00C849BA"/>
    <w:rsid w:val="00C905A3"/>
    <w:rsid w:val="00C91FB9"/>
    <w:rsid w:val="00C925F4"/>
    <w:rsid w:val="00C9330F"/>
    <w:rsid w:val="00C95867"/>
    <w:rsid w:val="00C975DD"/>
    <w:rsid w:val="00CA2A2E"/>
    <w:rsid w:val="00CA4306"/>
    <w:rsid w:val="00CB38B7"/>
    <w:rsid w:val="00CB7E76"/>
    <w:rsid w:val="00CC23C7"/>
    <w:rsid w:val="00CC2638"/>
    <w:rsid w:val="00CC2E44"/>
    <w:rsid w:val="00CC2EEE"/>
    <w:rsid w:val="00CC461C"/>
    <w:rsid w:val="00CD067A"/>
    <w:rsid w:val="00CD3C24"/>
    <w:rsid w:val="00CD421F"/>
    <w:rsid w:val="00CD75D9"/>
    <w:rsid w:val="00CE0023"/>
    <w:rsid w:val="00CF5545"/>
    <w:rsid w:val="00CF7984"/>
    <w:rsid w:val="00D13AC5"/>
    <w:rsid w:val="00D160DD"/>
    <w:rsid w:val="00D20E23"/>
    <w:rsid w:val="00D26EF6"/>
    <w:rsid w:val="00D278B7"/>
    <w:rsid w:val="00D3466A"/>
    <w:rsid w:val="00D354A2"/>
    <w:rsid w:val="00D4064C"/>
    <w:rsid w:val="00D4085E"/>
    <w:rsid w:val="00D40D28"/>
    <w:rsid w:val="00D47A40"/>
    <w:rsid w:val="00D47B6A"/>
    <w:rsid w:val="00D51414"/>
    <w:rsid w:val="00D61748"/>
    <w:rsid w:val="00D61A28"/>
    <w:rsid w:val="00D62312"/>
    <w:rsid w:val="00D67C3D"/>
    <w:rsid w:val="00D71501"/>
    <w:rsid w:val="00D73C4D"/>
    <w:rsid w:val="00D742E1"/>
    <w:rsid w:val="00D752DF"/>
    <w:rsid w:val="00D8313A"/>
    <w:rsid w:val="00D83A17"/>
    <w:rsid w:val="00D878E1"/>
    <w:rsid w:val="00D911DC"/>
    <w:rsid w:val="00D91625"/>
    <w:rsid w:val="00D92EB9"/>
    <w:rsid w:val="00D93D47"/>
    <w:rsid w:val="00DA041C"/>
    <w:rsid w:val="00DA4340"/>
    <w:rsid w:val="00DB0CF1"/>
    <w:rsid w:val="00DB160F"/>
    <w:rsid w:val="00DB30E1"/>
    <w:rsid w:val="00DB5D30"/>
    <w:rsid w:val="00DB75AE"/>
    <w:rsid w:val="00DB7D39"/>
    <w:rsid w:val="00DC1C48"/>
    <w:rsid w:val="00DC2A52"/>
    <w:rsid w:val="00DD30B3"/>
    <w:rsid w:val="00DE5253"/>
    <w:rsid w:val="00DE7035"/>
    <w:rsid w:val="00DF0139"/>
    <w:rsid w:val="00DF1DC4"/>
    <w:rsid w:val="00DF4BEE"/>
    <w:rsid w:val="00DF5B29"/>
    <w:rsid w:val="00E04D42"/>
    <w:rsid w:val="00E0699C"/>
    <w:rsid w:val="00E1185A"/>
    <w:rsid w:val="00E128F0"/>
    <w:rsid w:val="00E12916"/>
    <w:rsid w:val="00E25209"/>
    <w:rsid w:val="00E262E8"/>
    <w:rsid w:val="00E33827"/>
    <w:rsid w:val="00E36A67"/>
    <w:rsid w:val="00E40F14"/>
    <w:rsid w:val="00E44192"/>
    <w:rsid w:val="00E505ED"/>
    <w:rsid w:val="00E57F77"/>
    <w:rsid w:val="00E62984"/>
    <w:rsid w:val="00E664F1"/>
    <w:rsid w:val="00E66CC0"/>
    <w:rsid w:val="00E6751C"/>
    <w:rsid w:val="00E72202"/>
    <w:rsid w:val="00E80EF9"/>
    <w:rsid w:val="00E8599B"/>
    <w:rsid w:val="00E87FAE"/>
    <w:rsid w:val="00E933CE"/>
    <w:rsid w:val="00E93FF6"/>
    <w:rsid w:val="00E94EA5"/>
    <w:rsid w:val="00E97B01"/>
    <w:rsid w:val="00EA0655"/>
    <w:rsid w:val="00EA32DA"/>
    <w:rsid w:val="00EA4B8E"/>
    <w:rsid w:val="00EA5D3F"/>
    <w:rsid w:val="00EA6557"/>
    <w:rsid w:val="00EB08D9"/>
    <w:rsid w:val="00EB0DC9"/>
    <w:rsid w:val="00EB4ACF"/>
    <w:rsid w:val="00EB6ADC"/>
    <w:rsid w:val="00EC4E4B"/>
    <w:rsid w:val="00ED2DD5"/>
    <w:rsid w:val="00ED46BC"/>
    <w:rsid w:val="00ED7228"/>
    <w:rsid w:val="00EE47AA"/>
    <w:rsid w:val="00EE5AB9"/>
    <w:rsid w:val="00EE68A2"/>
    <w:rsid w:val="00EF0BCF"/>
    <w:rsid w:val="00EF70E2"/>
    <w:rsid w:val="00F1324D"/>
    <w:rsid w:val="00F1364E"/>
    <w:rsid w:val="00F17244"/>
    <w:rsid w:val="00F30D93"/>
    <w:rsid w:val="00F37AA4"/>
    <w:rsid w:val="00F43A83"/>
    <w:rsid w:val="00F43BB8"/>
    <w:rsid w:val="00F43E0D"/>
    <w:rsid w:val="00F45AB5"/>
    <w:rsid w:val="00F468F0"/>
    <w:rsid w:val="00F533B2"/>
    <w:rsid w:val="00F53917"/>
    <w:rsid w:val="00F54681"/>
    <w:rsid w:val="00F55AB9"/>
    <w:rsid w:val="00F56117"/>
    <w:rsid w:val="00F63248"/>
    <w:rsid w:val="00F65B62"/>
    <w:rsid w:val="00F700B0"/>
    <w:rsid w:val="00F709D1"/>
    <w:rsid w:val="00F7701C"/>
    <w:rsid w:val="00F77454"/>
    <w:rsid w:val="00F840BA"/>
    <w:rsid w:val="00F86E5A"/>
    <w:rsid w:val="00F87E28"/>
    <w:rsid w:val="00F9115F"/>
    <w:rsid w:val="00F9582D"/>
    <w:rsid w:val="00F9756C"/>
    <w:rsid w:val="00FA10ED"/>
    <w:rsid w:val="00FA3E00"/>
    <w:rsid w:val="00FA667E"/>
    <w:rsid w:val="00FA6B48"/>
    <w:rsid w:val="00FA6EEF"/>
    <w:rsid w:val="00FB13DD"/>
    <w:rsid w:val="00FB409F"/>
    <w:rsid w:val="00FB7321"/>
    <w:rsid w:val="00FD13C3"/>
    <w:rsid w:val="00FD33EF"/>
    <w:rsid w:val="00FD396B"/>
    <w:rsid w:val="00FE26A8"/>
    <w:rsid w:val="00FE33FF"/>
    <w:rsid w:val="00FE47EA"/>
    <w:rsid w:val="00FE7058"/>
    <w:rsid w:val="00FF4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5EBF"/>
  <w15:docId w15:val="{32F382A5-42D6-4F8F-9A6E-6EBC27C50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36E"/>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93E62"/>
    <w:pPr>
      <w:tabs>
        <w:tab w:val="center" w:pos="4680"/>
        <w:tab w:val="right" w:pos="9360"/>
      </w:tabs>
    </w:pPr>
  </w:style>
  <w:style w:type="character" w:customStyle="1" w:styleId="FooterChar">
    <w:name w:val="Footer Char"/>
    <w:basedOn w:val="DefaultParagraphFont"/>
    <w:link w:val="Footer"/>
    <w:uiPriority w:val="99"/>
    <w:rsid w:val="00793E62"/>
    <w:rPr>
      <w:rFonts w:ascii="Times New Roman" w:hAnsi="Times New Roman"/>
      <w:sz w:val="24"/>
    </w:rPr>
  </w:style>
  <w:style w:type="paragraph" w:styleId="ListParagraph">
    <w:name w:val="List Paragraph"/>
    <w:basedOn w:val="Normal"/>
    <w:uiPriority w:val="1"/>
    <w:qFormat/>
    <w:rsid w:val="00793E62"/>
    <w:pPr>
      <w:ind w:left="720"/>
      <w:contextualSpacing/>
    </w:pPr>
  </w:style>
  <w:style w:type="character" w:styleId="Hyperlink">
    <w:name w:val="Hyperlink"/>
    <w:basedOn w:val="DefaultParagraphFont"/>
    <w:uiPriority w:val="99"/>
    <w:unhideWhenUsed/>
    <w:rsid w:val="00793E62"/>
    <w:rPr>
      <w:color w:val="0563C1" w:themeColor="hyperlink"/>
      <w:u w:val="single"/>
    </w:rPr>
  </w:style>
  <w:style w:type="paragraph" w:styleId="FootnoteText">
    <w:name w:val="footnote text"/>
    <w:basedOn w:val="Normal"/>
    <w:link w:val="FootnoteTextChar"/>
    <w:uiPriority w:val="99"/>
    <w:unhideWhenUsed/>
    <w:rsid w:val="00793E62"/>
    <w:rPr>
      <w:sz w:val="20"/>
      <w:szCs w:val="20"/>
    </w:rPr>
  </w:style>
  <w:style w:type="character" w:customStyle="1" w:styleId="FootnoteTextChar">
    <w:name w:val="Footnote Text Char"/>
    <w:basedOn w:val="DefaultParagraphFont"/>
    <w:link w:val="FootnoteText"/>
    <w:uiPriority w:val="99"/>
    <w:rsid w:val="00793E62"/>
    <w:rPr>
      <w:rFonts w:ascii="Times New Roman" w:hAnsi="Times New Roman"/>
      <w:sz w:val="20"/>
      <w:szCs w:val="20"/>
    </w:rPr>
  </w:style>
  <w:style w:type="character" w:styleId="FootnoteReference">
    <w:name w:val="footnote reference"/>
    <w:basedOn w:val="DefaultParagraphFont"/>
    <w:unhideWhenUsed/>
    <w:rsid w:val="00793E62"/>
    <w:rPr>
      <w:vertAlign w:val="superscript"/>
    </w:rPr>
  </w:style>
  <w:style w:type="paragraph" w:styleId="Header">
    <w:name w:val="header"/>
    <w:basedOn w:val="Normal"/>
    <w:link w:val="HeaderChar"/>
    <w:uiPriority w:val="99"/>
    <w:unhideWhenUsed/>
    <w:rsid w:val="00125BC4"/>
    <w:pPr>
      <w:tabs>
        <w:tab w:val="center" w:pos="4680"/>
        <w:tab w:val="right" w:pos="9360"/>
      </w:tabs>
    </w:pPr>
  </w:style>
  <w:style w:type="character" w:customStyle="1" w:styleId="HeaderChar">
    <w:name w:val="Header Char"/>
    <w:basedOn w:val="DefaultParagraphFont"/>
    <w:link w:val="Header"/>
    <w:uiPriority w:val="99"/>
    <w:rsid w:val="00125BC4"/>
    <w:rPr>
      <w:rFonts w:ascii="Times New Roman" w:hAnsi="Times New Roman"/>
      <w:sz w:val="24"/>
    </w:rPr>
  </w:style>
  <w:style w:type="character" w:styleId="UnresolvedMention">
    <w:name w:val="Unresolved Mention"/>
    <w:basedOn w:val="DefaultParagraphFont"/>
    <w:uiPriority w:val="99"/>
    <w:semiHidden/>
    <w:unhideWhenUsed/>
    <w:rsid w:val="00943564"/>
    <w:rPr>
      <w:color w:val="605E5C"/>
      <w:shd w:val="clear" w:color="auto" w:fill="E1DFDD"/>
    </w:rPr>
  </w:style>
  <w:style w:type="paragraph" w:styleId="Revision">
    <w:name w:val="Revision"/>
    <w:hidden/>
    <w:uiPriority w:val="99"/>
    <w:semiHidden/>
    <w:rsid w:val="0029570A"/>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29570A"/>
    <w:rPr>
      <w:sz w:val="16"/>
      <w:szCs w:val="16"/>
    </w:rPr>
  </w:style>
  <w:style w:type="paragraph" w:styleId="CommentText">
    <w:name w:val="annotation text"/>
    <w:basedOn w:val="Normal"/>
    <w:link w:val="CommentTextChar"/>
    <w:uiPriority w:val="99"/>
    <w:unhideWhenUsed/>
    <w:rsid w:val="0029570A"/>
    <w:rPr>
      <w:sz w:val="20"/>
      <w:szCs w:val="20"/>
    </w:rPr>
  </w:style>
  <w:style w:type="character" w:customStyle="1" w:styleId="CommentTextChar">
    <w:name w:val="Comment Text Char"/>
    <w:basedOn w:val="DefaultParagraphFont"/>
    <w:link w:val="CommentText"/>
    <w:uiPriority w:val="99"/>
    <w:rsid w:val="0029570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9570A"/>
    <w:rPr>
      <w:b/>
      <w:bCs/>
    </w:rPr>
  </w:style>
  <w:style w:type="character" w:customStyle="1" w:styleId="CommentSubjectChar">
    <w:name w:val="Comment Subject Char"/>
    <w:basedOn w:val="CommentTextChar"/>
    <w:link w:val="CommentSubject"/>
    <w:uiPriority w:val="99"/>
    <w:semiHidden/>
    <w:rsid w:val="0029570A"/>
    <w:rPr>
      <w:rFonts w:ascii="Times New Roman" w:hAnsi="Times New Roman"/>
      <w:b/>
      <w:bCs/>
      <w:sz w:val="20"/>
      <w:szCs w:val="20"/>
    </w:rPr>
  </w:style>
  <w:style w:type="paragraph" w:customStyle="1" w:styleId="Docketstyle">
    <w:name w:val="Docket style"/>
    <w:basedOn w:val="Normal"/>
    <w:rsid w:val="003B0EBE"/>
    <w:pPr>
      <w:keepNext/>
      <w:tabs>
        <w:tab w:val="center" w:pos="4770"/>
        <w:tab w:val="left" w:pos="5400"/>
      </w:tabs>
      <w:spacing w:line="288" w:lineRule="auto"/>
    </w:pPr>
    <w:rPr>
      <w:rFonts w:eastAsia="Times New Roman" w:cs="Times New Roman"/>
      <w:b/>
      <w:caps/>
      <w:szCs w:val="20"/>
    </w:rPr>
  </w:style>
  <w:style w:type="paragraph" w:customStyle="1" w:styleId="Default">
    <w:name w:val="Default"/>
    <w:rsid w:val="00D83A17"/>
    <w:pPr>
      <w:autoSpaceDE w:val="0"/>
      <w:autoSpaceDN w:val="0"/>
      <w:adjustRightInd w:val="0"/>
      <w:spacing w:after="0" w:line="240" w:lineRule="auto"/>
    </w:pPr>
    <w:rPr>
      <w:rFonts w:ascii="Arial" w:hAnsi="Arial" w:cs="Arial"/>
      <w:color w:val="000000"/>
      <w:sz w:val="24"/>
      <w:szCs w:val="24"/>
    </w:rPr>
  </w:style>
  <w:style w:type="paragraph" w:customStyle="1" w:styleId="CaseCaption">
    <w:name w:val="Case Caption"/>
    <w:basedOn w:val="Normal"/>
    <w:next w:val="Normal"/>
    <w:link w:val="CaseCaptionChar"/>
    <w:qFormat/>
    <w:rsid w:val="003F4131"/>
    <w:pPr>
      <w:keepNext/>
      <w:spacing w:after="240"/>
      <w:contextualSpacing/>
      <w:jc w:val="center"/>
    </w:pPr>
    <w:rPr>
      <w:rFonts w:eastAsia="Times New Roman" w:cs="Times New Roman"/>
      <w:b/>
      <w:caps/>
      <w:szCs w:val="24"/>
    </w:rPr>
  </w:style>
  <w:style w:type="character" w:customStyle="1" w:styleId="CaseCaptionChar">
    <w:name w:val="Case Caption Char"/>
    <w:link w:val="CaseCaption"/>
    <w:rsid w:val="003F4131"/>
    <w:rPr>
      <w:rFonts w:ascii="Times New Roman" w:eastAsia="Times New Roman" w:hAnsi="Times New Roman" w:cs="Times New Roman"/>
      <w:b/>
      <w:caps/>
      <w:sz w:val="24"/>
      <w:szCs w:val="24"/>
    </w:rPr>
  </w:style>
  <w:style w:type="paragraph" w:customStyle="1" w:styleId="Paragraph">
    <w:name w:val="Paragraph"/>
    <w:basedOn w:val="Normal"/>
    <w:qFormat/>
    <w:rsid w:val="003F4131"/>
    <w:pPr>
      <w:spacing w:line="360" w:lineRule="auto"/>
      <w:ind w:firstLine="720"/>
    </w:pPr>
    <w:rPr>
      <w:rFonts w:eastAsia="Times New Roman" w:cs="Times New Roman"/>
      <w:szCs w:val="24"/>
    </w:rPr>
  </w:style>
  <w:style w:type="character" w:styleId="PlaceholderText">
    <w:name w:val="Placeholder Text"/>
    <w:basedOn w:val="DefaultParagraphFont"/>
    <w:uiPriority w:val="99"/>
    <w:semiHidden/>
    <w:rsid w:val="00E97B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438835">
      <w:bodyDiv w:val="1"/>
      <w:marLeft w:val="0"/>
      <w:marRight w:val="0"/>
      <w:marTop w:val="0"/>
      <w:marBottom w:val="0"/>
      <w:divBdr>
        <w:top w:val="none" w:sz="0" w:space="0" w:color="auto"/>
        <w:left w:val="none" w:sz="0" w:space="0" w:color="auto"/>
        <w:bottom w:val="none" w:sz="0" w:space="0" w:color="auto"/>
        <w:right w:val="none" w:sz="0" w:space="0" w:color="auto"/>
      </w:divBdr>
    </w:div>
    <w:div w:id="208078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vin.Pierce@puc.texas.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455EC4EAD5B49A27E0423A0546D41" ma:contentTypeVersion="17" ma:contentTypeDescription="Create a new document." ma:contentTypeScope="" ma:versionID="c26849e78d4a235f49225dec6cb3582b">
  <xsd:schema xmlns:xsd="http://www.w3.org/2001/XMLSchema" xmlns:xs="http://www.w3.org/2001/XMLSchema" xmlns:p="http://schemas.microsoft.com/office/2006/metadata/properties" xmlns:ns2="5a81e426-b3ec-45dc-a041-10effc5f773a" xmlns:ns3="7d528348-55f7-43dd-a4ad-77f978832c65" targetNamespace="http://schemas.microsoft.com/office/2006/metadata/properties" ma:root="true" ma:fieldsID="c69223d7970281649f09ffd77525b0cd" ns2:_="" ns3:_="">
    <xsd:import namespace="5a81e426-b3ec-45dc-a041-10effc5f773a"/>
    <xsd:import namespace="7d528348-55f7-43dd-a4ad-77f978832c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1e426-b3ec-45dc-a041-10effc5f77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cb0acad-7c05-47aa-a710-20ad043f16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528348-55f7-43dd-a4ad-77f978832c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1d7278-dbbf-42dc-854f-5f28301d0aed}" ma:internalName="TaxCatchAll" ma:showField="CatchAllData" ma:web="7d528348-55f7-43dd-a4ad-77f978832c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d528348-55f7-43dd-a4ad-77f978832c65" xsi:nil="true"/>
    <lcf76f155ced4ddcb4097134ff3c332f xmlns="5a81e426-b3ec-45dc-a041-10effc5f77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A3E1B2-0EFA-4D43-BC20-A49736443B71}">
  <ds:schemaRefs>
    <ds:schemaRef ds:uri="http://schemas.openxmlformats.org/officeDocument/2006/bibliography"/>
  </ds:schemaRefs>
</ds:datastoreItem>
</file>

<file path=customXml/itemProps2.xml><?xml version="1.0" encoding="utf-8"?>
<ds:datastoreItem xmlns:ds="http://schemas.openxmlformats.org/officeDocument/2006/customXml" ds:itemID="{44AAE7B8-7025-44BF-B056-52C0C9D7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1e426-b3ec-45dc-a041-10effc5f773a"/>
    <ds:schemaRef ds:uri="7d528348-55f7-43dd-a4ad-77f978832c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84A25-2EB9-4B05-840C-DA84D8C3FACD}">
  <ds:schemaRefs>
    <ds:schemaRef ds:uri="http://schemas.microsoft.com/office/2006/metadata/properties"/>
    <ds:schemaRef ds:uri="http://schemas.microsoft.com/office/infopath/2007/PartnerControls"/>
    <ds:schemaRef ds:uri="7d528348-55f7-43dd-a4ad-77f978832c65"/>
    <ds:schemaRef ds:uri="5a81e426-b3ec-45dc-a041-10effc5f773a"/>
  </ds:schemaRefs>
</ds:datastoreItem>
</file>

<file path=customXml/itemProps4.xml><?xml version="1.0" encoding="utf-8"?>
<ds:datastoreItem xmlns:ds="http://schemas.openxmlformats.org/officeDocument/2006/customXml" ds:itemID="{75FBE75D-474F-46B0-B9F6-F7563CB41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3289</Words>
  <Characters>18752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Dreifuerst</dc:creator>
  <cp:keywords/>
  <dc:description/>
  <cp:lastModifiedBy>Kevin Pierce</cp:lastModifiedBy>
  <cp:revision>3</cp:revision>
  <dcterms:created xsi:type="dcterms:W3CDTF">2024-09-10T17:46:00Z</dcterms:created>
  <dcterms:modified xsi:type="dcterms:W3CDTF">2024-09-10T17:48:00Z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0x0101003A0455EC4EAD5B49A27E0423A0546D41</vt:lpwstr>
  </property>
  <property fmtid="{D5CDD505-2E9C-101B-9397-08002B2CF9AE}" pid="3" name="MediaServiceImageTags">
    <vt:lpwstr/>
  </property>
</Properties>
</file>